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6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070"/>
        <w:gridCol w:w="4152"/>
        <w:gridCol w:w="234"/>
      </w:tblGrid>
      <w:tr w:rsidR="00EA450B" w14:paraId="7B9B8DF3" w14:textId="77777777" w:rsidTr="00AB6EAD">
        <w:trPr>
          <w:gridAfter w:val="1"/>
          <w:wAfter w:w="234" w:type="dxa"/>
          <w:trHeight w:val="1246"/>
        </w:trPr>
        <w:tc>
          <w:tcPr>
            <w:tcW w:w="2410" w:type="dxa"/>
            <w:vMerge w:val="restart"/>
            <w:tcBorders>
              <w:top w:val="nil"/>
              <w:left w:val="nil"/>
              <w:right w:val="single" w:sz="4" w:space="0" w:color="auto"/>
            </w:tcBorders>
            <w:textDirection w:val="tbRlV"/>
            <w:vAlign w:val="center"/>
          </w:tcPr>
          <w:p w14:paraId="394558A5" w14:textId="77777777" w:rsidR="00EA450B" w:rsidRDefault="00E80791">
            <w:pPr>
              <w:ind w:left="113" w:right="113"/>
              <w:rPr>
                <w:rFonts w:ascii="华文中宋" w:eastAsia="华文中宋" w:hAnsi="华文中宋"/>
                <w:b/>
                <w:sz w:val="52"/>
                <w:szCs w:val="52"/>
              </w:rPr>
            </w:pPr>
            <w:r>
              <w:rPr>
                <w:rFonts w:ascii="华文中宋" w:eastAsia="华文中宋" w:hAnsi="华文中宋" w:hint="eastAsia"/>
                <w:b/>
                <w:sz w:val="52"/>
                <w:szCs w:val="52"/>
              </w:rPr>
              <w:t>天净沙系列</w:t>
            </w:r>
          </w:p>
        </w:tc>
        <w:tc>
          <w:tcPr>
            <w:tcW w:w="4070" w:type="dxa"/>
            <w:tcBorders>
              <w:top w:val="nil"/>
              <w:left w:val="single" w:sz="4" w:space="0" w:color="auto"/>
              <w:bottom w:val="nil"/>
              <w:right w:val="nil"/>
            </w:tcBorders>
            <w:vAlign w:val="center"/>
          </w:tcPr>
          <w:p w14:paraId="34667CCC" w14:textId="77777777" w:rsidR="00EA450B" w:rsidRDefault="00E80791">
            <w:pPr>
              <w:spacing w:line="400" w:lineRule="exact"/>
              <w:rPr>
                <w:rFonts w:ascii="华文中宋" w:eastAsia="华文中宋" w:hAnsi="华文中宋"/>
                <w:b/>
                <w:sz w:val="28"/>
                <w:szCs w:val="28"/>
              </w:rPr>
            </w:pPr>
            <w:r>
              <w:rPr>
                <w:rFonts w:ascii="华文中宋" w:eastAsia="华文中宋" w:hAnsi="华文中宋" w:hint="eastAsia"/>
                <w:b/>
                <w:sz w:val="28"/>
                <w:szCs w:val="28"/>
              </w:rPr>
              <w:t>CAT#:220418-50</w:t>
            </w:r>
          </w:p>
          <w:p w14:paraId="5ACE6331" w14:textId="77777777" w:rsidR="00EA450B" w:rsidRDefault="00E80791">
            <w:pPr>
              <w:spacing w:line="400" w:lineRule="exact"/>
              <w:rPr>
                <w:rFonts w:ascii="华文中宋" w:eastAsia="华文中宋" w:hAnsi="华文中宋"/>
                <w:b/>
                <w:i/>
                <w:sz w:val="52"/>
                <w:szCs w:val="52"/>
              </w:rPr>
            </w:pPr>
            <w:r>
              <w:rPr>
                <w:rFonts w:ascii="华文中宋" w:eastAsia="华文中宋" w:hAnsi="华文中宋" w:hint="eastAsia"/>
                <w:b/>
                <w:sz w:val="28"/>
                <w:szCs w:val="28"/>
              </w:rPr>
              <w:t>常温</w:t>
            </w:r>
            <w:r>
              <w:rPr>
                <w:rFonts w:ascii="华文中宋" w:eastAsia="华文中宋" w:hAnsi="华文中宋"/>
                <w:b/>
                <w:sz w:val="28"/>
                <w:szCs w:val="28"/>
              </w:rPr>
              <w:t>运输</w:t>
            </w:r>
            <w:r>
              <w:rPr>
                <w:rFonts w:ascii="华文中宋" w:eastAsia="华文中宋" w:hAnsi="华文中宋" w:hint="eastAsia"/>
                <w:b/>
                <w:sz w:val="28"/>
                <w:szCs w:val="28"/>
              </w:rPr>
              <w:t>和</w:t>
            </w:r>
            <w:r>
              <w:rPr>
                <w:rFonts w:ascii="华文中宋" w:eastAsia="华文中宋" w:hAnsi="华文中宋"/>
                <w:b/>
                <w:sz w:val="28"/>
                <w:szCs w:val="28"/>
              </w:rPr>
              <w:t>保存</w:t>
            </w:r>
          </w:p>
        </w:tc>
        <w:tc>
          <w:tcPr>
            <w:tcW w:w="4152" w:type="dxa"/>
            <w:tcBorders>
              <w:top w:val="nil"/>
              <w:left w:val="nil"/>
              <w:bottom w:val="nil"/>
              <w:right w:val="nil"/>
            </w:tcBorders>
            <w:vAlign w:val="center"/>
          </w:tcPr>
          <w:p w14:paraId="3AC03AC6" w14:textId="77777777" w:rsidR="00EA450B" w:rsidRDefault="00E80791">
            <w:pPr>
              <w:spacing w:line="720" w:lineRule="auto"/>
              <w:jc w:val="center"/>
              <w:rPr>
                <w:rFonts w:ascii="华文中宋" w:eastAsia="华文中宋" w:hAnsi="华文中宋"/>
                <w:b/>
                <w:i/>
                <w:sz w:val="52"/>
                <w:szCs w:val="52"/>
              </w:rPr>
            </w:pPr>
            <w:r>
              <w:rPr>
                <w:noProof/>
              </w:rPr>
              <w:drawing>
                <wp:inline distT="0" distB="0" distL="114300" distR="114300" wp14:anchorId="61747C69" wp14:editId="4CD5BF35">
                  <wp:extent cx="1888490" cy="444500"/>
                  <wp:effectExtent l="0" t="0" r="381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1888490" cy="444500"/>
                          </a:xfrm>
                          <a:prstGeom prst="rect">
                            <a:avLst/>
                          </a:prstGeom>
                          <a:noFill/>
                          <a:ln>
                            <a:noFill/>
                          </a:ln>
                        </pic:spPr>
                      </pic:pic>
                    </a:graphicData>
                  </a:graphic>
                </wp:inline>
              </w:drawing>
            </w:r>
            <w:r>
              <w:rPr>
                <w:rFonts w:ascii="华文中宋" w:eastAsia="华文中宋" w:hAnsi="华文中宋"/>
                <w:b/>
                <w:i/>
                <w:noProof/>
                <w:sz w:val="52"/>
                <w:szCs w:val="52"/>
              </w:rPr>
              <w:drawing>
                <wp:anchor distT="0" distB="0" distL="114300" distR="114300" simplePos="0" relativeHeight="251660288" behindDoc="0" locked="0" layoutInCell="1" allowOverlap="1" wp14:anchorId="3F151FC8" wp14:editId="28711918">
                  <wp:simplePos x="0" y="0"/>
                  <wp:positionH relativeFrom="column">
                    <wp:posOffset>5622290</wp:posOffset>
                  </wp:positionH>
                  <wp:positionV relativeFrom="paragraph">
                    <wp:posOffset>1119505</wp:posOffset>
                  </wp:positionV>
                  <wp:extent cx="1398270" cy="325755"/>
                  <wp:effectExtent l="0" t="0" r="11430" b="4445"/>
                  <wp:wrapNone/>
                  <wp:docPr id="2" name="图片 3" descr="e13946acdbc5c1a1176b84696beed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e13946acdbc5c1a1176b84696beed66"/>
                          <pic:cNvPicPr>
                            <a:picLocks noChangeAspect="1"/>
                          </pic:cNvPicPr>
                        </pic:nvPicPr>
                        <pic:blipFill>
                          <a:blip r:embed="rId8"/>
                          <a:stretch>
                            <a:fillRect/>
                          </a:stretch>
                        </pic:blipFill>
                        <pic:spPr>
                          <a:xfrm>
                            <a:off x="0" y="0"/>
                            <a:ext cx="1398270" cy="325755"/>
                          </a:xfrm>
                          <a:prstGeom prst="rect">
                            <a:avLst/>
                          </a:prstGeom>
                          <a:noFill/>
                          <a:ln>
                            <a:noFill/>
                          </a:ln>
                        </pic:spPr>
                      </pic:pic>
                    </a:graphicData>
                  </a:graphic>
                </wp:anchor>
              </w:drawing>
            </w:r>
            <w:r>
              <w:rPr>
                <w:rFonts w:ascii="华文中宋" w:eastAsia="华文中宋" w:hAnsi="华文中宋"/>
                <w:b/>
                <w:i/>
                <w:noProof/>
                <w:sz w:val="52"/>
                <w:szCs w:val="52"/>
              </w:rPr>
              <w:drawing>
                <wp:anchor distT="0" distB="0" distL="114300" distR="114300" simplePos="0" relativeHeight="251659264" behindDoc="0" locked="0" layoutInCell="1" allowOverlap="1" wp14:anchorId="15DC749B" wp14:editId="45720B57">
                  <wp:simplePos x="0" y="0"/>
                  <wp:positionH relativeFrom="column">
                    <wp:posOffset>5469890</wp:posOffset>
                  </wp:positionH>
                  <wp:positionV relativeFrom="paragraph">
                    <wp:posOffset>967105</wp:posOffset>
                  </wp:positionV>
                  <wp:extent cx="1398270" cy="325755"/>
                  <wp:effectExtent l="0" t="0" r="11430" b="4445"/>
                  <wp:wrapNone/>
                  <wp:docPr id="1" name="图片 2" descr="e13946acdbc5c1a1176b84696beed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e13946acdbc5c1a1176b84696beed66"/>
                          <pic:cNvPicPr>
                            <a:picLocks noChangeAspect="1"/>
                          </pic:cNvPicPr>
                        </pic:nvPicPr>
                        <pic:blipFill>
                          <a:blip r:embed="rId8"/>
                          <a:stretch>
                            <a:fillRect/>
                          </a:stretch>
                        </pic:blipFill>
                        <pic:spPr>
                          <a:xfrm>
                            <a:off x="0" y="0"/>
                            <a:ext cx="1398270" cy="325755"/>
                          </a:xfrm>
                          <a:prstGeom prst="rect">
                            <a:avLst/>
                          </a:prstGeom>
                          <a:noFill/>
                          <a:ln>
                            <a:noFill/>
                          </a:ln>
                        </pic:spPr>
                      </pic:pic>
                    </a:graphicData>
                  </a:graphic>
                </wp:anchor>
              </w:drawing>
            </w:r>
          </w:p>
        </w:tc>
      </w:tr>
      <w:tr w:rsidR="00EA450B" w14:paraId="42EDE1B1" w14:textId="77777777" w:rsidTr="00AB6EAD">
        <w:trPr>
          <w:gridAfter w:val="1"/>
          <w:wAfter w:w="234" w:type="dxa"/>
          <w:trHeight w:val="3716"/>
        </w:trPr>
        <w:tc>
          <w:tcPr>
            <w:tcW w:w="2410" w:type="dxa"/>
            <w:vMerge/>
            <w:tcBorders>
              <w:left w:val="nil"/>
              <w:right w:val="single" w:sz="4" w:space="0" w:color="auto"/>
            </w:tcBorders>
          </w:tcPr>
          <w:p w14:paraId="19A1A32F" w14:textId="77777777" w:rsidR="00EA450B" w:rsidRDefault="00EA450B">
            <w:pPr>
              <w:jc w:val="center"/>
              <w:rPr>
                <w:rFonts w:ascii="华文中宋" w:eastAsia="华文中宋" w:hAnsi="华文中宋"/>
              </w:rPr>
            </w:pPr>
          </w:p>
        </w:tc>
        <w:tc>
          <w:tcPr>
            <w:tcW w:w="8222" w:type="dxa"/>
            <w:gridSpan w:val="2"/>
            <w:tcBorders>
              <w:top w:val="nil"/>
              <w:left w:val="single" w:sz="4" w:space="0" w:color="auto"/>
              <w:bottom w:val="nil"/>
              <w:right w:val="nil"/>
            </w:tcBorders>
          </w:tcPr>
          <w:p w14:paraId="68FDF7F2" w14:textId="77777777" w:rsidR="00EA450B" w:rsidRDefault="00EA450B">
            <w:pPr>
              <w:spacing w:line="160" w:lineRule="exact"/>
              <w:rPr>
                <w:rFonts w:ascii="华文中宋" w:eastAsia="华文中宋" w:hAnsi="华文中宋"/>
                <w:b/>
                <w:sz w:val="52"/>
                <w:szCs w:val="52"/>
              </w:rPr>
            </w:pPr>
          </w:p>
          <w:p w14:paraId="721DEFC1" w14:textId="77777777" w:rsidR="00EA450B" w:rsidRDefault="00EA450B">
            <w:pPr>
              <w:spacing w:line="160" w:lineRule="exact"/>
              <w:rPr>
                <w:rFonts w:ascii="华文中宋" w:eastAsia="华文中宋" w:hAnsi="华文中宋"/>
                <w:b/>
                <w:sz w:val="52"/>
                <w:szCs w:val="52"/>
              </w:rPr>
            </w:pPr>
          </w:p>
          <w:p w14:paraId="0183AE16" w14:textId="77777777" w:rsidR="00EA450B" w:rsidRDefault="00EA450B">
            <w:pPr>
              <w:spacing w:line="160" w:lineRule="exact"/>
              <w:rPr>
                <w:rFonts w:ascii="华文中宋" w:eastAsia="华文中宋" w:hAnsi="华文中宋"/>
                <w:b/>
                <w:sz w:val="52"/>
                <w:szCs w:val="52"/>
              </w:rPr>
            </w:pPr>
          </w:p>
          <w:p w14:paraId="33BA35EB" w14:textId="77777777" w:rsidR="00EA450B" w:rsidRDefault="00EA450B">
            <w:pPr>
              <w:spacing w:line="160" w:lineRule="exact"/>
              <w:rPr>
                <w:rFonts w:ascii="华文中宋" w:eastAsia="华文中宋" w:hAnsi="华文中宋"/>
                <w:b/>
                <w:sz w:val="52"/>
                <w:szCs w:val="52"/>
              </w:rPr>
            </w:pPr>
          </w:p>
          <w:p w14:paraId="09B34D7F" w14:textId="77777777" w:rsidR="00EA450B" w:rsidRDefault="00EA450B">
            <w:pPr>
              <w:spacing w:line="160" w:lineRule="exact"/>
              <w:rPr>
                <w:rFonts w:ascii="华文中宋" w:eastAsia="华文中宋" w:hAnsi="华文中宋"/>
                <w:b/>
                <w:sz w:val="52"/>
                <w:szCs w:val="52"/>
              </w:rPr>
            </w:pPr>
          </w:p>
          <w:p w14:paraId="3EB0A6F0" w14:textId="77777777" w:rsidR="00EA450B" w:rsidRDefault="00EA450B">
            <w:pPr>
              <w:spacing w:line="160" w:lineRule="exact"/>
              <w:rPr>
                <w:rFonts w:ascii="华文中宋" w:eastAsia="华文中宋" w:hAnsi="华文中宋"/>
                <w:b/>
                <w:sz w:val="52"/>
                <w:szCs w:val="52"/>
              </w:rPr>
            </w:pPr>
          </w:p>
          <w:p w14:paraId="1A012450" w14:textId="77777777" w:rsidR="00EA450B" w:rsidRDefault="00EA450B">
            <w:pPr>
              <w:spacing w:line="160" w:lineRule="exact"/>
              <w:rPr>
                <w:rFonts w:ascii="华文中宋" w:eastAsia="华文中宋" w:hAnsi="华文中宋"/>
                <w:b/>
                <w:sz w:val="52"/>
                <w:szCs w:val="52"/>
              </w:rPr>
            </w:pPr>
          </w:p>
          <w:p w14:paraId="38DAC810" w14:textId="77777777" w:rsidR="00EA450B" w:rsidRDefault="00EA450B">
            <w:pPr>
              <w:spacing w:line="160" w:lineRule="exact"/>
              <w:rPr>
                <w:rFonts w:ascii="华文中宋" w:eastAsia="华文中宋" w:hAnsi="华文中宋"/>
                <w:b/>
                <w:sz w:val="52"/>
                <w:szCs w:val="52"/>
              </w:rPr>
            </w:pPr>
          </w:p>
          <w:p w14:paraId="3C39CDBA" w14:textId="77777777" w:rsidR="00EA450B" w:rsidRDefault="00EA450B">
            <w:pPr>
              <w:spacing w:line="160" w:lineRule="exact"/>
              <w:rPr>
                <w:rFonts w:ascii="华文中宋" w:eastAsia="华文中宋" w:hAnsi="华文中宋"/>
                <w:b/>
                <w:sz w:val="52"/>
                <w:szCs w:val="52"/>
              </w:rPr>
            </w:pPr>
          </w:p>
          <w:p w14:paraId="10963017" w14:textId="77777777" w:rsidR="00EA450B" w:rsidRDefault="00EA450B">
            <w:pPr>
              <w:spacing w:line="160" w:lineRule="exact"/>
              <w:rPr>
                <w:rFonts w:ascii="华文中宋" w:eastAsia="华文中宋" w:hAnsi="华文中宋"/>
                <w:b/>
                <w:sz w:val="52"/>
                <w:szCs w:val="52"/>
              </w:rPr>
            </w:pPr>
          </w:p>
          <w:p w14:paraId="6CBF9BD3" w14:textId="77777777" w:rsidR="00EA450B" w:rsidRDefault="00EA450B">
            <w:pPr>
              <w:spacing w:line="160" w:lineRule="exact"/>
              <w:rPr>
                <w:rFonts w:ascii="华文中宋" w:eastAsia="华文中宋" w:hAnsi="华文中宋"/>
                <w:b/>
                <w:sz w:val="52"/>
                <w:szCs w:val="52"/>
              </w:rPr>
            </w:pPr>
          </w:p>
          <w:p w14:paraId="0DC9D3B5" w14:textId="77777777" w:rsidR="00EA450B" w:rsidRDefault="00EA450B">
            <w:pPr>
              <w:spacing w:line="160" w:lineRule="exact"/>
              <w:rPr>
                <w:rFonts w:ascii="华文中宋" w:eastAsia="华文中宋" w:hAnsi="华文中宋"/>
                <w:b/>
                <w:sz w:val="52"/>
                <w:szCs w:val="52"/>
              </w:rPr>
            </w:pPr>
          </w:p>
          <w:p w14:paraId="12CB8985" w14:textId="77777777" w:rsidR="00EA450B" w:rsidRDefault="00EA450B">
            <w:pPr>
              <w:spacing w:line="160" w:lineRule="exact"/>
              <w:rPr>
                <w:rFonts w:ascii="华文中宋" w:eastAsia="华文中宋" w:hAnsi="华文中宋"/>
                <w:b/>
                <w:sz w:val="52"/>
                <w:szCs w:val="52"/>
              </w:rPr>
            </w:pPr>
          </w:p>
          <w:p w14:paraId="256760BA" w14:textId="698D7C18" w:rsidR="00EA450B" w:rsidRDefault="00EA450B">
            <w:pPr>
              <w:spacing w:line="160" w:lineRule="exact"/>
              <w:rPr>
                <w:rFonts w:ascii="华文中宋" w:eastAsia="华文中宋" w:hAnsi="华文中宋"/>
                <w:b/>
                <w:sz w:val="52"/>
                <w:szCs w:val="52"/>
              </w:rPr>
            </w:pPr>
          </w:p>
          <w:p w14:paraId="73DE8DB1" w14:textId="77777777" w:rsidR="00AB6EAD" w:rsidRDefault="00AB6EAD">
            <w:pPr>
              <w:spacing w:line="160" w:lineRule="exact"/>
              <w:rPr>
                <w:rFonts w:ascii="华文中宋" w:eastAsia="华文中宋" w:hAnsi="华文中宋"/>
                <w:b/>
                <w:sz w:val="52"/>
                <w:szCs w:val="52"/>
              </w:rPr>
            </w:pPr>
          </w:p>
          <w:p w14:paraId="09F675E6" w14:textId="77777777" w:rsidR="00EA450B" w:rsidRDefault="00EA450B">
            <w:pPr>
              <w:spacing w:line="160" w:lineRule="exact"/>
              <w:rPr>
                <w:rFonts w:ascii="华文中宋" w:eastAsia="华文中宋" w:hAnsi="华文中宋"/>
                <w:b/>
                <w:sz w:val="52"/>
                <w:szCs w:val="52"/>
              </w:rPr>
            </w:pPr>
          </w:p>
          <w:p w14:paraId="4F15A01E" w14:textId="77777777" w:rsidR="00EA450B" w:rsidRDefault="00EA450B">
            <w:pPr>
              <w:spacing w:line="160" w:lineRule="exact"/>
              <w:rPr>
                <w:rFonts w:ascii="华文中宋" w:eastAsia="华文中宋" w:hAnsi="华文中宋"/>
                <w:b/>
                <w:sz w:val="52"/>
                <w:szCs w:val="52"/>
              </w:rPr>
            </w:pPr>
          </w:p>
          <w:p w14:paraId="0BAC7525" w14:textId="77777777" w:rsidR="00EA450B" w:rsidRDefault="00EA450B">
            <w:pPr>
              <w:spacing w:line="160" w:lineRule="exact"/>
              <w:rPr>
                <w:rFonts w:ascii="华文中宋" w:eastAsia="华文中宋" w:hAnsi="华文中宋"/>
                <w:b/>
                <w:sz w:val="52"/>
                <w:szCs w:val="52"/>
              </w:rPr>
            </w:pPr>
          </w:p>
          <w:p w14:paraId="7216C289" w14:textId="77777777" w:rsidR="00EA450B" w:rsidRDefault="00EA450B">
            <w:pPr>
              <w:spacing w:line="160" w:lineRule="exact"/>
              <w:rPr>
                <w:rFonts w:ascii="华文中宋" w:eastAsia="华文中宋" w:hAnsi="华文中宋"/>
                <w:b/>
                <w:sz w:val="52"/>
                <w:szCs w:val="52"/>
              </w:rPr>
            </w:pPr>
          </w:p>
          <w:p w14:paraId="6E320784" w14:textId="77777777" w:rsidR="00EA450B" w:rsidRDefault="00EA450B">
            <w:pPr>
              <w:spacing w:line="160" w:lineRule="exact"/>
              <w:rPr>
                <w:rFonts w:ascii="华文中宋" w:eastAsia="华文中宋" w:hAnsi="华文中宋"/>
                <w:b/>
                <w:sz w:val="52"/>
                <w:szCs w:val="52"/>
              </w:rPr>
            </w:pPr>
          </w:p>
          <w:p w14:paraId="105735A3" w14:textId="77777777" w:rsidR="00EA450B" w:rsidRDefault="00EA450B">
            <w:pPr>
              <w:spacing w:line="160" w:lineRule="exact"/>
              <w:rPr>
                <w:rFonts w:ascii="华文中宋" w:eastAsia="华文中宋" w:hAnsi="华文中宋"/>
                <w:b/>
                <w:sz w:val="52"/>
                <w:szCs w:val="52"/>
              </w:rPr>
            </w:pPr>
          </w:p>
          <w:p w14:paraId="7CB16A3B" w14:textId="77777777" w:rsidR="00EA450B" w:rsidRDefault="00EA450B">
            <w:pPr>
              <w:spacing w:line="160" w:lineRule="exact"/>
              <w:rPr>
                <w:rFonts w:ascii="华文中宋" w:eastAsia="华文中宋" w:hAnsi="华文中宋"/>
                <w:b/>
                <w:sz w:val="52"/>
                <w:szCs w:val="52"/>
              </w:rPr>
            </w:pPr>
          </w:p>
          <w:p w14:paraId="3D45463B" w14:textId="77777777" w:rsidR="00EA450B" w:rsidRDefault="00EA450B">
            <w:pPr>
              <w:spacing w:line="160" w:lineRule="exact"/>
              <w:rPr>
                <w:rFonts w:ascii="华文中宋" w:eastAsia="华文中宋" w:hAnsi="华文中宋"/>
                <w:b/>
                <w:sz w:val="52"/>
                <w:szCs w:val="52"/>
              </w:rPr>
            </w:pPr>
          </w:p>
          <w:p w14:paraId="25A41562" w14:textId="77777777" w:rsidR="00EA450B" w:rsidRDefault="00EA450B">
            <w:pPr>
              <w:spacing w:line="160" w:lineRule="exact"/>
              <w:rPr>
                <w:rFonts w:ascii="华文中宋" w:eastAsia="华文中宋" w:hAnsi="华文中宋"/>
                <w:b/>
                <w:sz w:val="52"/>
                <w:szCs w:val="52"/>
              </w:rPr>
            </w:pPr>
          </w:p>
          <w:p w14:paraId="22D5232D" w14:textId="77777777" w:rsidR="00EA450B" w:rsidRDefault="00EA450B">
            <w:pPr>
              <w:spacing w:line="160" w:lineRule="exact"/>
              <w:rPr>
                <w:rFonts w:ascii="华文中宋" w:eastAsia="华文中宋" w:hAnsi="华文中宋"/>
                <w:b/>
                <w:sz w:val="52"/>
                <w:szCs w:val="52"/>
              </w:rPr>
            </w:pPr>
          </w:p>
          <w:p w14:paraId="65B32F44" w14:textId="77777777" w:rsidR="00EA450B" w:rsidRDefault="00EA450B">
            <w:pPr>
              <w:spacing w:line="160" w:lineRule="exact"/>
              <w:rPr>
                <w:rFonts w:ascii="华文中宋" w:eastAsia="华文中宋" w:hAnsi="华文中宋"/>
                <w:b/>
                <w:sz w:val="52"/>
                <w:szCs w:val="52"/>
              </w:rPr>
            </w:pPr>
          </w:p>
          <w:p w14:paraId="26292D34" w14:textId="77777777" w:rsidR="00EA450B" w:rsidRDefault="00EA450B">
            <w:pPr>
              <w:spacing w:line="160" w:lineRule="exact"/>
              <w:rPr>
                <w:rFonts w:ascii="华文中宋" w:eastAsia="华文中宋" w:hAnsi="华文中宋"/>
                <w:b/>
                <w:sz w:val="52"/>
                <w:szCs w:val="52"/>
              </w:rPr>
            </w:pPr>
          </w:p>
          <w:p w14:paraId="14B7F424" w14:textId="77777777" w:rsidR="00EA450B" w:rsidRDefault="00EA450B">
            <w:pPr>
              <w:spacing w:line="160" w:lineRule="exact"/>
              <w:rPr>
                <w:rFonts w:ascii="华文中宋" w:eastAsia="华文中宋" w:hAnsi="华文中宋"/>
                <w:sz w:val="52"/>
                <w:szCs w:val="52"/>
              </w:rPr>
            </w:pPr>
          </w:p>
          <w:p w14:paraId="701DD128" w14:textId="77777777" w:rsidR="00EA450B" w:rsidRDefault="00E80791">
            <w:pPr>
              <w:pBdr>
                <w:bottom w:val="single" w:sz="4" w:space="1" w:color="auto"/>
              </w:pBdr>
              <w:spacing w:line="720" w:lineRule="auto"/>
              <w:jc w:val="left"/>
              <w:rPr>
                <w:rFonts w:ascii="华文中宋" w:eastAsia="华文中宋" w:hAnsi="华文中宋"/>
                <w:b/>
                <w:smallCaps/>
                <w:sz w:val="52"/>
                <w:szCs w:val="52"/>
              </w:rPr>
            </w:pPr>
            <w:r>
              <w:rPr>
                <w:rFonts w:ascii="华文中宋" w:eastAsia="华文中宋" w:hAnsi="华文中宋" w:hint="eastAsia"/>
                <w:b/>
                <w:sz w:val="52"/>
                <w:szCs w:val="52"/>
              </w:rPr>
              <w:t>液体样品DNA纯化试剂盒</w:t>
            </w:r>
          </w:p>
        </w:tc>
      </w:tr>
      <w:tr w:rsidR="00EA450B" w14:paraId="21DF3A54" w14:textId="77777777" w:rsidTr="00AB6EAD">
        <w:trPr>
          <w:gridAfter w:val="1"/>
          <w:wAfter w:w="234" w:type="dxa"/>
          <w:trHeight w:val="5010"/>
        </w:trPr>
        <w:tc>
          <w:tcPr>
            <w:tcW w:w="2410" w:type="dxa"/>
            <w:vMerge/>
            <w:tcBorders>
              <w:left w:val="nil"/>
              <w:bottom w:val="single" w:sz="4" w:space="0" w:color="auto"/>
              <w:right w:val="single" w:sz="4" w:space="0" w:color="auto"/>
            </w:tcBorders>
          </w:tcPr>
          <w:p w14:paraId="3AF82E60" w14:textId="77777777" w:rsidR="00EA450B" w:rsidRDefault="00EA450B">
            <w:pPr>
              <w:jc w:val="center"/>
              <w:rPr>
                <w:rFonts w:ascii="华文中宋" w:eastAsia="华文中宋" w:hAnsi="华文中宋"/>
                <w:b/>
                <w:sz w:val="72"/>
                <w:szCs w:val="72"/>
              </w:rPr>
            </w:pPr>
          </w:p>
        </w:tc>
        <w:tc>
          <w:tcPr>
            <w:tcW w:w="8222" w:type="dxa"/>
            <w:gridSpan w:val="2"/>
            <w:tcBorders>
              <w:top w:val="nil"/>
              <w:left w:val="single" w:sz="4" w:space="0" w:color="auto"/>
              <w:bottom w:val="single" w:sz="4" w:space="0" w:color="auto"/>
              <w:right w:val="nil"/>
            </w:tcBorders>
          </w:tcPr>
          <w:p w14:paraId="5E17E201" w14:textId="77777777" w:rsidR="00EA450B" w:rsidRDefault="00E80791" w:rsidP="00AB6EAD">
            <w:pPr>
              <w:pBdr>
                <w:top w:val="single" w:sz="4" w:space="1" w:color="auto"/>
              </w:pBdr>
              <w:spacing w:line="720" w:lineRule="auto"/>
              <w:jc w:val="right"/>
              <w:rPr>
                <w:rFonts w:ascii="华文中宋" w:eastAsia="华文中宋" w:hAnsi="华文中宋"/>
                <w:b/>
                <w:sz w:val="44"/>
                <w:szCs w:val="44"/>
              </w:rPr>
            </w:pPr>
            <w:r>
              <w:rPr>
                <w:rFonts w:ascii="华文中宋" w:eastAsia="华文中宋" w:hAnsi="华文中宋" w:hint="eastAsia"/>
                <w:b/>
                <w:sz w:val="44"/>
                <w:szCs w:val="44"/>
              </w:rPr>
              <w:t>使用手册V1.0</w:t>
            </w:r>
          </w:p>
          <w:p w14:paraId="554624FE" w14:textId="77777777" w:rsidR="00EA450B" w:rsidRDefault="00EA450B">
            <w:pPr>
              <w:spacing w:line="160" w:lineRule="exact"/>
              <w:rPr>
                <w:rFonts w:ascii="华文中宋" w:eastAsia="华文中宋" w:hAnsi="华文中宋"/>
                <w:b/>
                <w:sz w:val="52"/>
                <w:szCs w:val="52"/>
              </w:rPr>
            </w:pPr>
          </w:p>
          <w:p w14:paraId="7F05FBF0" w14:textId="77777777" w:rsidR="00EA450B" w:rsidRDefault="00EA450B">
            <w:pPr>
              <w:spacing w:line="160" w:lineRule="exact"/>
              <w:rPr>
                <w:rFonts w:ascii="华文中宋" w:eastAsia="华文中宋" w:hAnsi="华文中宋"/>
                <w:b/>
                <w:sz w:val="52"/>
                <w:szCs w:val="52"/>
              </w:rPr>
            </w:pPr>
          </w:p>
          <w:p w14:paraId="239F13F6" w14:textId="77777777" w:rsidR="00EA450B" w:rsidRDefault="00EA450B">
            <w:pPr>
              <w:spacing w:line="160" w:lineRule="exact"/>
              <w:rPr>
                <w:rFonts w:ascii="华文中宋" w:eastAsia="华文中宋" w:hAnsi="华文中宋"/>
                <w:b/>
                <w:sz w:val="52"/>
                <w:szCs w:val="52"/>
              </w:rPr>
            </w:pPr>
          </w:p>
          <w:p w14:paraId="28CD7BE4" w14:textId="77777777" w:rsidR="00EA450B" w:rsidRDefault="00EA450B">
            <w:pPr>
              <w:spacing w:line="160" w:lineRule="exact"/>
              <w:rPr>
                <w:rFonts w:ascii="华文中宋" w:eastAsia="华文中宋" w:hAnsi="华文中宋"/>
                <w:b/>
                <w:sz w:val="52"/>
                <w:szCs w:val="52"/>
              </w:rPr>
            </w:pPr>
          </w:p>
          <w:p w14:paraId="6E16A428" w14:textId="77777777" w:rsidR="00EA450B" w:rsidRDefault="00EA450B">
            <w:pPr>
              <w:spacing w:line="160" w:lineRule="exact"/>
              <w:rPr>
                <w:rFonts w:ascii="华文中宋" w:eastAsia="华文中宋" w:hAnsi="华文中宋"/>
                <w:b/>
                <w:sz w:val="52"/>
                <w:szCs w:val="52"/>
              </w:rPr>
            </w:pPr>
          </w:p>
          <w:p w14:paraId="75A4738F" w14:textId="77777777" w:rsidR="00EA450B" w:rsidRDefault="00EA450B">
            <w:pPr>
              <w:spacing w:line="160" w:lineRule="exact"/>
              <w:rPr>
                <w:rFonts w:ascii="华文中宋" w:eastAsia="华文中宋" w:hAnsi="华文中宋"/>
                <w:b/>
                <w:sz w:val="52"/>
                <w:szCs w:val="52"/>
              </w:rPr>
            </w:pPr>
          </w:p>
          <w:p w14:paraId="40F23DD8" w14:textId="77777777" w:rsidR="00EA450B" w:rsidRDefault="00EA450B">
            <w:pPr>
              <w:spacing w:line="160" w:lineRule="exact"/>
              <w:rPr>
                <w:rFonts w:ascii="华文中宋" w:eastAsia="华文中宋" w:hAnsi="华文中宋"/>
                <w:b/>
                <w:sz w:val="52"/>
                <w:szCs w:val="52"/>
              </w:rPr>
            </w:pPr>
          </w:p>
          <w:p w14:paraId="283B5BEA" w14:textId="77777777" w:rsidR="00EA450B" w:rsidRDefault="00EA450B">
            <w:pPr>
              <w:spacing w:line="160" w:lineRule="exact"/>
              <w:rPr>
                <w:rFonts w:ascii="华文中宋" w:eastAsia="华文中宋" w:hAnsi="华文中宋"/>
                <w:b/>
                <w:sz w:val="52"/>
                <w:szCs w:val="52"/>
              </w:rPr>
            </w:pPr>
          </w:p>
          <w:p w14:paraId="0841EEB0" w14:textId="77777777" w:rsidR="00EA450B" w:rsidRDefault="00EA450B">
            <w:pPr>
              <w:spacing w:line="160" w:lineRule="exact"/>
              <w:rPr>
                <w:rFonts w:ascii="华文中宋" w:eastAsia="华文中宋" w:hAnsi="华文中宋"/>
                <w:b/>
                <w:sz w:val="52"/>
                <w:szCs w:val="52"/>
              </w:rPr>
            </w:pPr>
          </w:p>
          <w:p w14:paraId="646E7EC6" w14:textId="77777777" w:rsidR="00EA450B" w:rsidRDefault="00EA450B">
            <w:pPr>
              <w:spacing w:line="160" w:lineRule="exact"/>
              <w:rPr>
                <w:rFonts w:ascii="华文中宋" w:eastAsia="华文中宋" w:hAnsi="华文中宋"/>
                <w:b/>
                <w:sz w:val="52"/>
                <w:szCs w:val="52"/>
              </w:rPr>
            </w:pPr>
          </w:p>
          <w:p w14:paraId="7E024B8A" w14:textId="77777777" w:rsidR="00EA450B" w:rsidRDefault="00EA450B">
            <w:pPr>
              <w:spacing w:line="160" w:lineRule="exact"/>
              <w:rPr>
                <w:rFonts w:ascii="华文中宋" w:eastAsia="华文中宋" w:hAnsi="华文中宋"/>
                <w:b/>
                <w:sz w:val="52"/>
                <w:szCs w:val="52"/>
              </w:rPr>
            </w:pPr>
          </w:p>
          <w:p w14:paraId="3918F6A1" w14:textId="77777777" w:rsidR="00EA450B" w:rsidRDefault="00EA450B">
            <w:pPr>
              <w:spacing w:line="160" w:lineRule="exact"/>
              <w:rPr>
                <w:rFonts w:ascii="华文中宋" w:eastAsia="华文中宋" w:hAnsi="华文中宋"/>
                <w:b/>
                <w:sz w:val="52"/>
                <w:szCs w:val="52"/>
              </w:rPr>
            </w:pPr>
          </w:p>
          <w:p w14:paraId="0DBA3DF5" w14:textId="77777777" w:rsidR="00EA450B" w:rsidRDefault="00EA450B">
            <w:pPr>
              <w:spacing w:line="160" w:lineRule="exact"/>
              <w:rPr>
                <w:rFonts w:ascii="华文中宋" w:eastAsia="华文中宋" w:hAnsi="华文中宋"/>
                <w:b/>
                <w:sz w:val="52"/>
                <w:szCs w:val="52"/>
              </w:rPr>
            </w:pPr>
          </w:p>
          <w:p w14:paraId="3CE78DB6" w14:textId="77777777" w:rsidR="00EA450B" w:rsidRDefault="00EA450B">
            <w:pPr>
              <w:spacing w:line="160" w:lineRule="exact"/>
              <w:rPr>
                <w:rFonts w:ascii="华文中宋" w:eastAsia="华文中宋" w:hAnsi="华文中宋"/>
                <w:b/>
                <w:sz w:val="52"/>
                <w:szCs w:val="52"/>
              </w:rPr>
            </w:pPr>
          </w:p>
          <w:p w14:paraId="1A345151" w14:textId="77777777" w:rsidR="00EA450B" w:rsidRDefault="00EA450B">
            <w:pPr>
              <w:spacing w:line="160" w:lineRule="exact"/>
              <w:rPr>
                <w:rFonts w:ascii="华文中宋" w:eastAsia="华文中宋" w:hAnsi="华文中宋"/>
                <w:b/>
                <w:sz w:val="52"/>
                <w:szCs w:val="52"/>
              </w:rPr>
            </w:pPr>
          </w:p>
          <w:p w14:paraId="64204DDD" w14:textId="77777777" w:rsidR="00EA450B" w:rsidRDefault="00EA450B">
            <w:pPr>
              <w:spacing w:line="160" w:lineRule="exact"/>
              <w:rPr>
                <w:rFonts w:ascii="华文中宋" w:eastAsia="华文中宋" w:hAnsi="华文中宋"/>
                <w:b/>
                <w:sz w:val="52"/>
                <w:szCs w:val="52"/>
              </w:rPr>
            </w:pPr>
          </w:p>
          <w:p w14:paraId="46581564" w14:textId="77777777" w:rsidR="00EA450B" w:rsidRDefault="00EA450B">
            <w:pPr>
              <w:spacing w:line="160" w:lineRule="exact"/>
              <w:rPr>
                <w:rFonts w:ascii="华文中宋" w:eastAsia="华文中宋" w:hAnsi="华文中宋"/>
                <w:b/>
                <w:sz w:val="52"/>
                <w:szCs w:val="52"/>
              </w:rPr>
            </w:pPr>
          </w:p>
          <w:p w14:paraId="3C396BB4" w14:textId="77777777" w:rsidR="00EA450B" w:rsidRDefault="00EA450B">
            <w:pPr>
              <w:spacing w:line="160" w:lineRule="exact"/>
              <w:rPr>
                <w:rFonts w:ascii="华文中宋" w:eastAsia="华文中宋" w:hAnsi="华文中宋"/>
                <w:b/>
                <w:sz w:val="52"/>
                <w:szCs w:val="52"/>
              </w:rPr>
            </w:pPr>
          </w:p>
          <w:p w14:paraId="01E5B215" w14:textId="77777777" w:rsidR="00EA450B" w:rsidRDefault="00EA450B">
            <w:pPr>
              <w:spacing w:line="160" w:lineRule="exact"/>
              <w:rPr>
                <w:rFonts w:ascii="华文中宋" w:eastAsia="华文中宋" w:hAnsi="华文中宋"/>
                <w:b/>
                <w:sz w:val="52"/>
                <w:szCs w:val="52"/>
              </w:rPr>
            </w:pPr>
          </w:p>
          <w:p w14:paraId="63ED935D" w14:textId="77777777" w:rsidR="00EA450B" w:rsidRDefault="00EA450B">
            <w:pPr>
              <w:spacing w:line="160" w:lineRule="exact"/>
              <w:rPr>
                <w:rFonts w:ascii="华文中宋" w:eastAsia="华文中宋" w:hAnsi="华文中宋"/>
                <w:b/>
                <w:sz w:val="52"/>
                <w:szCs w:val="52"/>
              </w:rPr>
            </w:pPr>
          </w:p>
          <w:p w14:paraId="2C3B386C" w14:textId="77777777" w:rsidR="00EA450B" w:rsidRDefault="00EA450B">
            <w:pPr>
              <w:spacing w:line="160" w:lineRule="exact"/>
              <w:rPr>
                <w:rFonts w:ascii="华文中宋" w:eastAsia="华文中宋" w:hAnsi="华文中宋"/>
                <w:b/>
                <w:sz w:val="52"/>
                <w:szCs w:val="52"/>
              </w:rPr>
            </w:pPr>
          </w:p>
          <w:p w14:paraId="76F04559" w14:textId="77777777" w:rsidR="00EA450B" w:rsidRDefault="00EA450B">
            <w:pPr>
              <w:spacing w:line="160" w:lineRule="exact"/>
              <w:rPr>
                <w:rFonts w:ascii="华文中宋" w:eastAsia="华文中宋" w:hAnsi="华文中宋"/>
                <w:b/>
                <w:sz w:val="52"/>
                <w:szCs w:val="52"/>
              </w:rPr>
            </w:pPr>
          </w:p>
          <w:p w14:paraId="7AA1576C" w14:textId="77777777" w:rsidR="00EA450B" w:rsidRDefault="00EA450B">
            <w:pPr>
              <w:spacing w:line="160" w:lineRule="exact"/>
              <w:rPr>
                <w:rFonts w:ascii="华文中宋" w:eastAsia="华文中宋" w:hAnsi="华文中宋"/>
                <w:b/>
                <w:sz w:val="52"/>
                <w:szCs w:val="52"/>
              </w:rPr>
            </w:pPr>
          </w:p>
          <w:p w14:paraId="1AA3C040" w14:textId="77777777" w:rsidR="00EA450B" w:rsidRDefault="00EA450B">
            <w:pPr>
              <w:spacing w:line="160" w:lineRule="exact"/>
              <w:rPr>
                <w:rFonts w:ascii="华文中宋" w:eastAsia="华文中宋" w:hAnsi="华文中宋"/>
                <w:b/>
                <w:sz w:val="52"/>
                <w:szCs w:val="52"/>
              </w:rPr>
            </w:pPr>
          </w:p>
          <w:p w14:paraId="17130E07" w14:textId="77777777" w:rsidR="00EA450B" w:rsidRDefault="00EA450B">
            <w:pPr>
              <w:spacing w:line="160" w:lineRule="exact"/>
              <w:rPr>
                <w:rFonts w:ascii="华文中宋" w:eastAsia="华文中宋" w:hAnsi="华文中宋"/>
                <w:b/>
                <w:sz w:val="52"/>
                <w:szCs w:val="52"/>
              </w:rPr>
            </w:pPr>
          </w:p>
          <w:p w14:paraId="510DCD8D" w14:textId="0D1169E5" w:rsidR="00EA450B" w:rsidRDefault="00EA450B">
            <w:pPr>
              <w:spacing w:line="160" w:lineRule="exact"/>
              <w:rPr>
                <w:rFonts w:ascii="华文中宋" w:eastAsia="华文中宋" w:hAnsi="华文中宋"/>
                <w:b/>
                <w:sz w:val="52"/>
                <w:szCs w:val="52"/>
              </w:rPr>
            </w:pPr>
          </w:p>
          <w:p w14:paraId="70182698" w14:textId="77777777" w:rsidR="00AB6EAD" w:rsidRDefault="00AB6EAD">
            <w:pPr>
              <w:spacing w:line="160" w:lineRule="exact"/>
              <w:rPr>
                <w:rFonts w:ascii="华文中宋" w:eastAsia="华文中宋" w:hAnsi="华文中宋"/>
                <w:b/>
                <w:sz w:val="52"/>
                <w:szCs w:val="52"/>
              </w:rPr>
            </w:pPr>
          </w:p>
          <w:p w14:paraId="19937E1B" w14:textId="77777777" w:rsidR="00EA450B" w:rsidRDefault="00EA450B">
            <w:pPr>
              <w:spacing w:line="160" w:lineRule="exact"/>
              <w:rPr>
                <w:rFonts w:ascii="华文中宋" w:eastAsia="华文中宋" w:hAnsi="华文中宋"/>
                <w:b/>
                <w:sz w:val="52"/>
                <w:szCs w:val="52"/>
              </w:rPr>
            </w:pPr>
          </w:p>
          <w:p w14:paraId="4A598A28" w14:textId="77777777" w:rsidR="00EA450B" w:rsidRDefault="00EA450B">
            <w:pPr>
              <w:spacing w:line="160" w:lineRule="exact"/>
              <w:rPr>
                <w:rFonts w:ascii="华文中宋" w:eastAsia="华文中宋" w:hAnsi="华文中宋"/>
                <w:b/>
                <w:sz w:val="52"/>
                <w:szCs w:val="52"/>
              </w:rPr>
            </w:pPr>
          </w:p>
          <w:p w14:paraId="6815EAC8" w14:textId="77777777" w:rsidR="00EA450B" w:rsidRDefault="00EA450B">
            <w:pPr>
              <w:spacing w:line="160" w:lineRule="exact"/>
              <w:rPr>
                <w:rFonts w:ascii="华文中宋" w:eastAsia="华文中宋" w:hAnsi="华文中宋"/>
                <w:b/>
                <w:sz w:val="52"/>
                <w:szCs w:val="52"/>
              </w:rPr>
            </w:pPr>
          </w:p>
          <w:p w14:paraId="2BDCFB16" w14:textId="77777777" w:rsidR="00EA450B" w:rsidRDefault="00EA450B">
            <w:pPr>
              <w:spacing w:line="160" w:lineRule="exact"/>
              <w:rPr>
                <w:rFonts w:ascii="华文中宋" w:eastAsia="华文中宋" w:hAnsi="华文中宋"/>
                <w:b/>
                <w:sz w:val="52"/>
                <w:szCs w:val="52"/>
              </w:rPr>
            </w:pPr>
          </w:p>
          <w:p w14:paraId="57993B34" w14:textId="77777777" w:rsidR="00EA450B" w:rsidRDefault="00EA450B">
            <w:pPr>
              <w:spacing w:line="160" w:lineRule="exact"/>
              <w:rPr>
                <w:rFonts w:ascii="华文中宋" w:eastAsia="华文中宋" w:hAnsi="华文中宋"/>
                <w:b/>
                <w:sz w:val="52"/>
                <w:szCs w:val="52"/>
              </w:rPr>
            </w:pPr>
          </w:p>
          <w:p w14:paraId="2C812D48" w14:textId="3BEEAB7F" w:rsidR="00EA450B" w:rsidRDefault="00EA450B">
            <w:pPr>
              <w:spacing w:line="160" w:lineRule="exact"/>
              <w:rPr>
                <w:rFonts w:ascii="华文中宋" w:eastAsia="华文中宋" w:hAnsi="华文中宋"/>
                <w:b/>
                <w:sz w:val="52"/>
                <w:szCs w:val="52"/>
              </w:rPr>
            </w:pPr>
          </w:p>
          <w:p w14:paraId="4E360C11" w14:textId="77777777" w:rsidR="00AB6EAD" w:rsidRDefault="00AB6EAD">
            <w:pPr>
              <w:spacing w:line="160" w:lineRule="exact"/>
              <w:rPr>
                <w:rFonts w:ascii="华文中宋" w:eastAsia="华文中宋" w:hAnsi="华文中宋"/>
                <w:b/>
                <w:sz w:val="52"/>
                <w:szCs w:val="52"/>
              </w:rPr>
            </w:pPr>
          </w:p>
          <w:p w14:paraId="72B2F281" w14:textId="77777777" w:rsidR="00EA450B" w:rsidRDefault="00EA450B">
            <w:pPr>
              <w:spacing w:line="160" w:lineRule="exact"/>
              <w:rPr>
                <w:rFonts w:ascii="华文中宋" w:eastAsia="华文中宋" w:hAnsi="华文中宋"/>
                <w:b/>
                <w:sz w:val="52"/>
                <w:szCs w:val="52"/>
              </w:rPr>
            </w:pPr>
          </w:p>
          <w:p w14:paraId="560E266A" w14:textId="77777777" w:rsidR="00EA450B" w:rsidRDefault="00EA450B">
            <w:pPr>
              <w:spacing w:line="160" w:lineRule="exact"/>
              <w:rPr>
                <w:rFonts w:ascii="华文中宋" w:eastAsia="华文中宋" w:hAnsi="华文中宋"/>
                <w:b/>
                <w:sz w:val="52"/>
                <w:szCs w:val="52"/>
              </w:rPr>
            </w:pPr>
          </w:p>
          <w:p w14:paraId="77E48B8B" w14:textId="77777777" w:rsidR="00EA450B" w:rsidRDefault="00EA450B">
            <w:pPr>
              <w:spacing w:line="160" w:lineRule="exact"/>
              <w:rPr>
                <w:rFonts w:ascii="华文中宋" w:eastAsia="华文中宋" w:hAnsi="华文中宋"/>
                <w:b/>
                <w:sz w:val="52"/>
                <w:szCs w:val="52"/>
              </w:rPr>
            </w:pPr>
          </w:p>
          <w:p w14:paraId="15CA47F0" w14:textId="77777777" w:rsidR="00EA450B" w:rsidRDefault="00EA450B">
            <w:pPr>
              <w:spacing w:line="160" w:lineRule="exact"/>
              <w:rPr>
                <w:rFonts w:ascii="华文中宋" w:eastAsia="华文中宋" w:hAnsi="华文中宋"/>
                <w:b/>
                <w:sz w:val="52"/>
                <w:szCs w:val="52"/>
              </w:rPr>
            </w:pPr>
          </w:p>
          <w:p w14:paraId="0C368028" w14:textId="77777777" w:rsidR="00EA450B" w:rsidRDefault="00EA450B">
            <w:pPr>
              <w:spacing w:line="160" w:lineRule="exact"/>
              <w:rPr>
                <w:rFonts w:ascii="华文中宋" w:eastAsia="华文中宋" w:hAnsi="华文中宋"/>
                <w:b/>
                <w:sz w:val="52"/>
                <w:szCs w:val="52"/>
              </w:rPr>
            </w:pPr>
          </w:p>
        </w:tc>
      </w:tr>
      <w:tr w:rsidR="00EA450B" w14:paraId="1C578C26" w14:textId="77777777">
        <w:trPr>
          <w:gridAfter w:val="1"/>
          <w:wAfter w:w="234" w:type="dxa"/>
          <w:trHeight w:val="930"/>
        </w:trPr>
        <w:tc>
          <w:tcPr>
            <w:tcW w:w="10632" w:type="dxa"/>
            <w:gridSpan w:val="3"/>
            <w:tcBorders>
              <w:top w:val="single" w:sz="4" w:space="0" w:color="auto"/>
              <w:left w:val="nil"/>
              <w:bottom w:val="nil"/>
              <w:right w:val="nil"/>
            </w:tcBorders>
          </w:tcPr>
          <w:p w14:paraId="0BCD5A0C" w14:textId="77777777" w:rsidR="00EA450B" w:rsidRDefault="00E80791">
            <w:pPr>
              <w:spacing w:line="560" w:lineRule="exact"/>
              <w:jc w:val="center"/>
              <w:rPr>
                <w:rFonts w:ascii="华文中宋" w:eastAsia="华文中宋" w:hAnsi="华文中宋"/>
                <w:b/>
                <w:sz w:val="30"/>
                <w:szCs w:val="30"/>
              </w:rPr>
            </w:pPr>
            <w:r>
              <w:rPr>
                <w:rFonts w:ascii="华文中宋" w:eastAsia="华文中宋" w:hAnsi="华文中宋" w:hint="eastAsia"/>
                <w:b/>
                <w:sz w:val="30"/>
                <w:szCs w:val="30"/>
              </w:rPr>
              <w:t>江苏天净沙基因诊断技术有限公司</w:t>
            </w:r>
          </w:p>
          <w:p w14:paraId="6004344E" w14:textId="77777777" w:rsidR="00EA450B" w:rsidRDefault="00E80791">
            <w:pPr>
              <w:spacing w:line="560" w:lineRule="exact"/>
              <w:jc w:val="center"/>
              <w:rPr>
                <w:rFonts w:ascii="华文中宋" w:eastAsia="华文中宋" w:hAnsi="华文中宋"/>
                <w:b/>
                <w:sz w:val="28"/>
                <w:szCs w:val="28"/>
              </w:rPr>
            </w:pPr>
            <w:r>
              <w:rPr>
                <w:rFonts w:ascii="华文中宋" w:eastAsia="华文中宋" w:hAnsi="华文中宋" w:hint="eastAsia"/>
                <w:b/>
                <w:sz w:val="28"/>
                <w:szCs w:val="28"/>
              </w:rPr>
              <w:t>网址：</w:t>
            </w:r>
            <w:hyperlink r:id="rId9" w:history="1">
              <w:r>
                <w:rPr>
                  <w:rFonts w:ascii="华文中宋" w:eastAsia="华文中宋" w:hAnsi="华文中宋" w:hint="eastAsia"/>
                  <w:b/>
                  <w:sz w:val="28"/>
                  <w:szCs w:val="28"/>
                </w:rPr>
                <w:t>www.bingene.com</w:t>
              </w:r>
            </w:hyperlink>
            <w:r>
              <w:rPr>
                <w:rFonts w:ascii="华文中宋" w:eastAsia="华文中宋" w:hAnsi="华文中宋" w:hint="eastAsia"/>
                <w:b/>
                <w:sz w:val="28"/>
                <w:szCs w:val="28"/>
              </w:rPr>
              <w:t>；电话：400-6005850；电邮：order@bingene.com</w:t>
            </w:r>
          </w:p>
        </w:tc>
      </w:tr>
      <w:tr w:rsidR="00EA450B" w14:paraId="500744C0" w14:textId="77777777" w:rsidTr="00AB6EAD">
        <w:tblPrEx>
          <w:tblBorders>
            <w:left w:val="none" w:sz="0" w:space="0" w:color="auto"/>
            <w:right w:val="none" w:sz="0" w:space="0" w:color="auto"/>
          </w:tblBorders>
        </w:tblPrEx>
        <w:trPr>
          <w:trHeight w:val="570"/>
        </w:trPr>
        <w:tc>
          <w:tcPr>
            <w:tcW w:w="2410" w:type="dxa"/>
          </w:tcPr>
          <w:p w14:paraId="65A8524A" w14:textId="77777777" w:rsidR="00EA450B" w:rsidRDefault="00E80791">
            <w:pPr>
              <w:spacing w:line="360" w:lineRule="auto"/>
              <w:jc w:val="right"/>
              <w:rPr>
                <w:rFonts w:ascii="华文中宋" w:eastAsia="华文中宋" w:hAnsi="华文中宋"/>
                <w:b/>
                <w:sz w:val="28"/>
                <w:szCs w:val="28"/>
              </w:rPr>
            </w:pPr>
            <w:r>
              <w:rPr>
                <w:rFonts w:ascii="华文中宋" w:eastAsia="华文中宋" w:hAnsi="华文中宋" w:hint="eastAsia"/>
                <w:b/>
                <w:sz w:val="28"/>
                <w:szCs w:val="28"/>
              </w:rPr>
              <w:lastRenderedPageBreak/>
              <w:t>产品及特点</w:t>
            </w:r>
          </w:p>
        </w:tc>
        <w:tc>
          <w:tcPr>
            <w:tcW w:w="8456" w:type="dxa"/>
            <w:gridSpan w:val="3"/>
          </w:tcPr>
          <w:p w14:paraId="0569BB7A" w14:textId="2251413F" w:rsidR="00EA450B" w:rsidRDefault="00E80791">
            <w:pPr>
              <w:spacing w:line="360" w:lineRule="auto"/>
              <w:ind w:firstLineChars="200" w:firstLine="420"/>
              <w:rPr>
                <w:rFonts w:ascii="华文中宋" w:eastAsia="华文中宋" w:hAnsi="华文中宋"/>
                <w:bCs/>
                <w:szCs w:val="21"/>
              </w:rPr>
            </w:pPr>
            <w:r>
              <w:rPr>
                <w:rFonts w:ascii="华文中宋" w:eastAsia="华文中宋" w:hAnsi="华文中宋"/>
                <w:bCs/>
                <w:color w:val="000000"/>
                <w:szCs w:val="21"/>
              </w:rPr>
              <w:t>本产品</w:t>
            </w:r>
            <w:r>
              <w:rPr>
                <w:rFonts w:ascii="华文中宋" w:eastAsia="华文中宋" w:hAnsi="华文中宋"/>
                <w:bCs/>
                <w:szCs w:val="21"/>
              </w:rPr>
              <w:t>用于</w:t>
            </w:r>
            <w:r>
              <w:rPr>
                <w:rFonts w:ascii="华文中宋" w:eastAsia="华文中宋" w:hAnsi="华文中宋" w:hint="eastAsia"/>
                <w:bCs/>
                <w:szCs w:val="21"/>
              </w:rPr>
              <w:t>从各种</w:t>
            </w:r>
            <w:r w:rsidR="00AB6EAD">
              <w:rPr>
                <w:rFonts w:ascii="华文中宋" w:eastAsia="华文中宋" w:hAnsi="华文中宋" w:hint="eastAsia"/>
                <w:bCs/>
                <w:szCs w:val="21"/>
              </w:rPr>
              <w:t>动物的</w:t>
            </w:r>
            <w:r>
              <w:rPr>
                <w:rFonts w:ascii="华文中宋" w:eastAsia="华文中宋" w:hAnsi="华文中宋" w:hint="eastAsia"/>
                <w:bCs/>
                <w:szCs w:val="21"/>
              </w:rPr>
              <w:t>液体样品中提取</w:t>
            </w:r>
            <w:r w:rsidR="00AB6EAD">
              <w:rPr>
                <w:rFonts w:ascii="华文中宋" w:eastAsia="华文中宋" w:hAnsi="华文中宋" w:hint="eastAsia"/>
                <w:bCs/>
                <w:szCs w:val="21"/>
              </w:rPr>
              <w:t>其中的</w:t>
            </w:r>
            <w:r>
              <w:rPr>
                <w:rFonts w:ascii="华文中宋" w:eastAsia="华文中宋" w:hAnsi="华文中宋"/>
                <w:bCs/>
                <w:szCs w:val="21"/>
              </w:rPr>
              <w:t>DNA</w:t>
            </w:r>
            <w:r>
              <w:rPr>
                <w:rFonts w:ascii="华文中宋" w:eastAsia="华文中宋" w:hAnsi="华文中宋" w:hint="eastAsia"/>
                <w:bCs/>
                <w:szCs w:val="21"/>
              </w:rPr>
              <w:t>的试剂盒。它具有下列特点：</w:t>
            </w:r>
          </w:p>
          <w:p w14:paraId="0869C4F1" w14:textId="77777777" w:rsidR="00AB6EAD" w:rsidRDefault="00AB6EAD" w:rsidP="00AB6EAD">
            <w:pPr>
              <w:numPr>
                <w:ilvl w:val="0"/>
                <w:numId w:val="1"/>
              </w:numPr>
              <w:spacing w:line="360" w:lineRule="auto"/>
              <w:ind w:rightChars="-16" w:right="-34"/>
              <w:rPr>
                <w:rFonts w:ascii="华文中宋" w:eastAsia="华文中宋" w:hAnsi="华文中宋"/>
                <w:bCs/>
                <w:color w:val="000000"/>
                <w:szCs w:val="21"/>
              </w:rPr>
            </w:pPr>
            <w:proofErr w:type="gramStart"/>
            <w:r>
              <w:rPr>
                <w:rFonts w:ascii="华文中宋" w:eastAsia="华文中宋" w:hAnsi="华文中宋"/>
                <w:bCs/>
                <w:color w:val="000000"/>
                <w:szCs w:val="21"/>
              </w:rPr>
              <w:t>一</w:t>
            </w:r>
            <w:proofErr w:type="gramEnd"/>
            <w:r>
              <w:rPr>
                <w:rFonts w:ascii="华文中宋" w:eastAsia="华文中宋" w:hAnsi="华文中宋"/>
                <w:bCs/>
                <w:color w:val="000000"/>
                <w:szCs w:val="21"/>
              </w:rPr>
              <w:t>管式操作，</w:t>
            </w:r>
            <w:r>
              <w:rPr>
                <w:rFonts w:ascii="华文中宋" w:eastAsia="华文中宋" w:hAnsi="华文中宋" w:hint="eastAsia"/>
                <w:bCs/>
                <w:color w:val="000000"/>
                <w:szCs w:val="21"/>
              </w:rPr>
              <w:t>减少了样品间相互污染的可能</w:t>
            </w:r>
            <w:r>
              <w:rPr>
                <w:rFonts w:ascii="华文中宋" w:eastAsia="华文中宋" w:hAnsi="华文中宋"/>
                <w:bCs/>
                <w:color w:val="000000"/>
                <w:szCs w:val="21"/>
              </w:rPr>
              <w:t>。</w:t>
            </w:r>
          </w:p>
          <w:p w14:paraId="785C9038" w14:textId="53D707D3" w:rsidR="00AB6EAD" w:rsidRPr="00AB6EAD" w:rsidRDefault="00AB6EAD" w:rsidP="00AB6EAD">
            <w:pPr>
              <w:numPr>
                <w:ilvl w:val="0"/>
                <w:numId w:val="1"/>
              </w:numPr>
              <w:spacing w:line="360" w:lineRule="auto"/>
              <w:ind w:rightChars="-16" w:right="-34"/>
              <w:rPr>
                <w:rFonts w:ascii="华文中宋" w:eastAsia="华文中宋" w:hAnsi="华文中宋"/>
                <w:bCs/>
                <w:color w:val="000000"/>
                <w:szCs w:val="21"/>
              </w:rPr>
            </w:pPr>
            <w:r>
              <w:rPr>
                <w:rFonts w:ascii="华文中宋" w:eastAsia="华文中宋" w:hAnsi="华文中宋" w:hint="eastAsia"/>
                <w:bCs/>
                <w:color w:val="000000"/>
                <w:szCs w:val="21"/>
              </w:rPr>
              <w:t>即开即用，除样品外客户不需要准备任何试剂</w:t>
            </w:r>
            <w:r>
              <w:rPr>
                <w:rFonts w:ascii="华文中宋" w:eastAsia="华文中宋" w:hAnsi="华文中宋"/>
                <w:bCs/>
                <w:color w:val="000000"/>
                <w:szCs w:val="21"/>
              </w:rPr>
              <w:t>，</w:t>
            </w:r>
            <w:r>
              <w:rPr>
                <w:rFonts w:ascii="华文中宋" w:eastAsia="华文中宋" w:hAnsi="华文中宋" w:hint="eastAsia"/>
                <w:bCs/>
                <w:color w:val="000000"/>
                <w:szCs w:val="21"/>
              </w:rPr>
              <w:t>降低了实验误差</w:t>
            </w:r>
            <w:r>
              <w:rPr>
                <w:rFonts w:ascii="华文中宋" w:eastAsia="华文中宋" w:hAnsi="华文中宋"/>
                <w:bCs/>
                <w:color w:val="000000"/>
                <w:szCs w:val="21"/>
              </w:rPr>
              <w:t>。</w:t>
            </w:r>
          </w:p>
          <w:p w14:paraId="4449DB96" w14:textId="115B1BB1" w:rsidR="00EA450B" w:rsidRDefault="00E80791">
            <w:pPr>
              <w:numPr>
                <w:ilvl w:val="0"/>
                <w:numId w:val="1"/>
              </w:numPr>
              <w:spacing w:line="360" w:lineRule="auto"/>
              <w:ind w:rightChars="-16" w:right="-34"/>
              <w:rPr>
                <w:rFonts w:ascii="华文中宋" w:eastAsia="华文中宋" w:hAnsi="华文中宋"/>
                <w:bCs/>
                <w:color w:val="000000"/>
                <w:szCs w:val="21"/>
              </w:rPr>
            </w:pPr>
            <w:r>
              <w:rPr>
                <w:rFonts w:ascii="华文中宋" w:eastAsia="华文中宋" w:hAnsi="华文中宋" w:hint="eastAsia"/>
                <w:bCs/>
                <w:color w:val="000000"/>
                <w:szCs w:val="21"/>
              </w:rPr>
              <w:t>DNA的</w:t>
            </w:r>
            <w:r>
              <w:rPr>
                <w:rFonts w:ascii="华文中宋" w:eastAsia="华文中宋" w:hAnsi="华文中宋"/>
                <w:bCs/>
                <w:color w:val="000000"/>
                <w:szCs w:val="21"/>
              </w:rPr>
              <w:t>回收率高，可以达到90%以上</w:t>
            </w:r>
            <w:r>
              <w:rPr>
                <w:rFonts w:ascii="华文中宋" w:eastAsia="华文中宋" w:hAnsi="华文中宋" w:hint="eastAsia"/>
                <w:bCs/>
                <w:color w:val="000000"/>
                <w:szCs w:val="21"/>
              </w:rPr>
              <w:t>。</w:t>
            </w:r>
          </w:p>
          <w:p w14:paraId="63AE986C" w14:textId="77777777" w:rsidR="00EA450B" w:rsidRDefault="00E80791">
            <w:pPr>
              <w:numPr>
                <w:ilvl w:val="0"/>
                <w:numId w:val="1"/>
              </w:numPr>
              <w:spacing w:line="360" w:lineRule="auto"/>
              <w:ind w:rightChars="-16" w:right="-34"/>
              <w:rPr>
                <w:rFonts w:ascii="华文中宋" w:eastAsia="华文中宋" w:hAnsi="华文中宋"/>
                <w:bCs/>
                <w:color w:val="000000"/>
                <w:szCs w:val="21"/>
              </w:rPr>
            </w:pPr>
            <w:r>
              <w:rPr>
                <w:rFonts w:ascii="华文中宋" w:eastAsia="华文中宋" w:hAnsi="华文中宋"/>
                <w:bCs/>
                <w:color w:val="000000"/>
                <w:szCs w:val="21"/>
              </w:rPr>
              <w:t>安全无毒，不需要使用苯酚和氯仿等有机溶液。</w:t>
            </w:r>
          </w:p>
          <w:p w14:paraId="3C1A4B57" w14:textId="29D8504D" w:rsidR="00EA450B" w:rsidRDefault="00E80791">
            <w:pPr>
              <w:numPr>
                <w:ilvl w:val="0"/>
                <w:numId w:val="1"/>
              </w:numPr>
              <w:spacing w:line="360" w:lineRule="auto"/>
              <w:ind w:rightChars="-16" w:right="-34"/>
              <w:rPr>
                <w:rFonts w:ascii="华文中宋" w:eastAsia="华文中宋" w:hAnsi="华文中宋"/>
                <w:bCs/>
                <w:color w:val="000000"/>
                <w:szCs w:val="21"/>
              </w:rPr>
            </w:pPr>
            <w:r>
              <w:rPr>
                <w:rFonts w:ascii="华文中宋" w:eastAsia="华文中宋" w:hAnsi="华文中宋" w:hint="eastAsia"/>
                <w:bCs/>
                <w:color w:val="000000"/>
                <w:szCs w:val="21"/>
              </w:rPr>
              <w:t>可以处理血液，血清，血浆，脑脊液，淋巴液</w:t>
            </w:r>
            <w:r w:rsidR="00AB6EAD">
              <w:rPr>
                <w:rFonts w:ascii="华文中宋" w:eastAsia="华文中宋" w:hAnsi="华文中宋" w:hint="eastAsia"/>
                <w:bCs/>
                <w:color w:val="000000"/>
                <w:szCs w:val="21"/>
              </w:rPr>
              <w:t>，</w:t>
            </w:r>
            <w:r>
              <w:rPr>
                <w:rFonts w:ascii="华文中宋" w:eastAsia="华文中宋" w:hAnsi="华文中宋" w:hint="eastAsia"/>
                <w:bCs/>
                <w:color w:val="000000"/>
                <w:szCs w:val="21"/>
              </w:rPr>
              <w:t>细胞培养上清液</w:t>
            </w:r>
            <w:r w:rsidR="00AB6EAD">
              <w:rPr>
                <w:rFonts w:ascii="华文中宋" w:eastAsia="华文中宋" w:hAnsi="华文中宋" w:hint="eastAsia"/>
                <w:bCs/>
                <w:color w:val="000000"/>
                <w:szCs w:val="21"/>
              </w:rPr>
              <w:t>，</w:t>
            </w:r>
            <w:r>
              <w:rPr>
                <w:rFonts w:ascii="华文中宋" w:eastAsia="华文中宋" w:hAnsi="华文中宋" w:hint="eastAsia"/>
                <w:bCs/>
                <w:color w:val="000000"/>
                <w:szCs w:val="21"/>
              </w:rPr>
              <w:t>单个或少量的细胞，微小胚胎等</w:t>
            </w:r>
            <w:r w:rsidR="00AB6EAD">
              <w:rPr>
                <w:rFonts w:ascii="华文中宋" w:eastAsia="华文中宋" w:hAnsi="华文中宋" w:hint="eastAsia"/>
                <w:bCs/>
                <w:color w:val="000000"/>
                <w:szCs w:val="21"/>
              </w:rPr>
              <w:t>动物材料</w:t>
            </w:r>
            <w:r>
              <w:rPr>
                <w:rFonts w:ascii="华文中宋" w:eastAsia="华文中宋" w:hAnsi="华文中宋"/>
                <w:bCs/>
                <w:color w:val="000000"/>
                <w:szCs w:val="21"/>
              </w:rPr>
              <w:t>。</w:t>
            </w:r>
          </w:p>
          <w:p w14:paraId="57C915DB" w14:textId="4DCFE383" w:rsidR="00EA450B" w:rsidRDefault="00E80791">
            <w:pPr>
              <w:numPr>
                <w:ilvl w:val="0"/>
                <w:numId w:val="1"/>
              </w:numPr>
              <w:spacing w:line="360" w:lineRule="auto"/>
              <w:rPr>
                <w:rFonts w:ascii="华文中宋" w:eastAsia="华文中宋" w:hAnsi="华文中宋"/>
                <w:b/>
                <w:spacing w:val="-20"/>
                <w:szCs w:val="21"/>
              </w:rPr>
            </w:pPr>
            <w:r>
              <w:rPr>
                <w:rFonts w:ascii="华文中宋" w:eastAsia="华文中宋" w:hAnsi="华文中宋"/>
                <w:bCs/>
                <w:color w:val="000000"/>
                <w:szCs w:val="21"/>
              </w:rPr>
              <w:t>与PCR</w:t>
            </w:r>
            <w:r w:rsidR="00AB6EAD">
              <w:rPr>
                <w:rFonts w:ascii="华文中宋" w:eastAsia="华文中宋" w:hAnsi="华文中宋" w:hint="eastAsia"/>
                <w:bCs/>
                <w:color w:val="000000"/>
                <w:szCs w:val="21"/>
              </w:rPr>
              <w:t>和LAMP</w:t>
            </w:r>
            <w:r>
              <w:rPr>
                <w:rFonts w:ascii="华文中宋" w:eastAsia="华文中宋" w:hAnsi="华文中宋" w:hint="eastAsia"/>
                <w:bCs/>
                <w:color w:val="000000"/>
                <w:szCs w:val="21"/>
              </w:rPr>
              <w:t>等后续</w:t>
            </w:r>
            <w:r w:rsidR="00AB6EAD">
              <w:rPr>
                <w:rFonts w:ascii="华文中宋" w:eastAsia="华文中宋" w:hAnsi="华文中宋" w:hint="eastAsia"/>
                <w:bCs/>
                <w:color w:val="000000"/>
                <w:szCs w:val="21"/>
              </w:rPr>
              <w:t>核酸扩增</w:t>
            </w:r>
            <w:r>
              <w:rPr>
                <w:rFonts w:ascii="华文中宋" w:eastAsia="华文中宋" w:hAnsi="华文中宋" w:hint="eastAsia"/>
                <w:bCs/>
                <w:color w:val="000000"/>
                <w:szCs w:val="21"/>
              </w:rPr>
              <w:t>反应</w:t>
            </w:r>
            <w:r>
              <w:rPr>
                <w:rFonts w:ascii="华文中宋" w:eastAsia="华文中宋" w:hAnsi="华文中宋"/>
                <w:bCs/>
                <w:color w:val="000000"/>
                <w:szCs w:val="21"/>
              </w:rPr>
              <w:t>兼容</w:t>
            </w:r>
            <w:r w:rsidR="00AB6EAD">
              <w:rPr>
                <w:rFonts w:ascii="华文中宋" w:eastAsia="华文中宋" w:hAnsi="华文中宋" w:hint="eastAsia"/>
                <w:bCs/>
                <w:color w:val="000000"/>
                <w:szCs w:val="21"/>
              </w:rPr>
              <w:t>，但不能直接用于电泳和酶切等实验</w:t>
            </w:r>
            <w:r>
              <w:rPr>
                <w:rFonts w:ascii="华文中宋" w:eastAsia="华文中宋" w:hAnsi="华文中宋"/>
                <w:bCs/>
                <w:color w:val="000000"/>
                <w:szCs w:val="21"/>
              </w:rPr>
              <w:t>。</w:t>
            </w:r>
          </w:p>
          <w:p w14:paraId="585856D0" w14:textId="77777777" w:rsidR="00EA450B" w:rsidRDefault="00E80791">
            <w:pPr>
              <w:numPr>
                <w:ilvl w:val="0"/>
                <w:numId w:val="1"/>
              </w:numPr>
              <w:spacing w:line="360" w:lineRule="auto"/>
              <w:rPr>
                <w:rFonts w:ascii="华文中宋" w:eastAsia="华文中宋" w:hAnsi="华文中宋"/>
                <w:b/>
                <w:spacing w:val="-20"/>
                <w:szCs w:val="21"/>
              </w:rPr>
            </w:pPr>
            <w:r>
              <w:rPr>
                <w:rFonts w:ascii="华文中宋" w:eastAsia="华文中宋" w:hAnsi="华文中宋" w:hint="eastAsia"/>
                <w:bCs/>
                <w:color w:val="000000"/>
                <w:szCs w:val="21"/>
              </w:rPr>
              <w:t>试剂稳定，可以长期放置。</w:t>
            </w:r>
          </w:p>
        </w:tc>
      </w:tr>
      <w:tr w:rsidR="00EA450B" w14:paraId="28A4B50C" w14:textId="77777777" w:rsidTr="00AB6EAD">
        <w:tblPrEx>
          <w:tblBorders>
            <w:left w:val="none" w:sz="0" w:space="0" w:color="auto"/>
            <w:right w:val="none" w:sz="0" w:space="0" w:color="auto"/>
          </w:tblBorders>
        </w:tblPrEx>
        <w:trPr>
          <w:trHeight w:val="3637"/>
        </w:trPr>
        <w:tc>
          <w:tcPr>
            <w:tcW w:w="2410" w:type="dxa"/>
          </w:tcPr>
          <w:p w14:paraId="41E555C3" w14:textId="77777777" w:rsidR="00EA450B" w:rsidRDefault="00E80791">
            <w:pPr>
              <w:spacing w:line="360" w:lineRule="auto"/>
              <w:jc w:val="right"/>
              <w:rPr>
                <w:rFonts w:ascii="华文中宋" w:eastAsia="华文中宋" w:hAnsi="华文中宋"/>
              </w:rPr>
            </w:pPr>
            <w:r>
              <w:rPr>
                <w:rFonts w:ascii="华文中宋" w:eastAsia="华文中宋" w:hAnsi="华文中宋" w:hint="eastAsia"/>
                <w:b/>
                <w:sz w:val="28"/>
                <w:szCs w:val="28"/>
              </w:rPr>
              <w:t>规格及成分</w:t>
            </w:r>
          </w:p>
        </w:tc>
        <w:tc>
          <w:tcPr>
            <w:tcW w:w="8456" w:type="dxa"/>
            <w:gridSpan w:val="3"/>
          </w:tcPr>
          <w:tbl>
            <w:tblPr>
              <w:tblpPr w:leftFromText="180" w:rightFromText="180" w:vertAnchor="text" w:horzAnchor="page" w:tblpXSpec="center" w:tblpY="549"/>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8"/>
              <w:gridCol w:w="1354"/>
              <w:gridCol w:w="1491"/>
              <w:gridCol w:w="1653"/>
            </w:tblGrid>
            <w:tr w:rsidR="00EA450B" w14:paraId="2344D016" w14:textId="77777777" w:rsidTr="00AB6EAD">
              <w:trPr>
                <w:trHeight w:val="471"/>
              </w:trPr>
              <w:tc>
                <w:tcPr>
                  <w:tcW w:w="2868" w:type="dxa"/>
                  <w:shd w:val="clear" w:color="auto" w:fill="auto"/>
                  <w:noWrap/>
                  <w:vAlign w:val="center"/>
                </w:tcPr>
                <w:p w14:paraId="1617F5C8" w14:textId="77777777" w:rsidR="00EA450B" w:rsidRDefault="00E80791">
                  <w:pPr>
                    <w:spacing w:line="240" w:lineRule="exact"/>
                    <w:jc w:val="center"/>
                    <w:rPr>
                      <w:rFonts w:ascii="华文中宋" w:eastAsia="华文中宋" w:hAnsi="华文中宋"/>
                      <w:bCs/>
                      <w:szCs w:val="21"/>
                    </w:rPr>
                  </w:pPr>
                  <w:r>
                    <w:rPr>
                      <w:rFonts w:ascii="华文中宋" w:eastAsia="华文中宋" w:hAnsi="华文中宋"/>
                      <w:bCs/>
                      <w:szCs w:val="21"/>
                    </w:rPr>
                    <w:t>成</w:t>
                  </w:r>
                  <w:r>
                    <w:rPr>
                      <w:rFonts w:ascii="华文中宋" w:eastAsia="华文中宋" w:hAnsi="华文中宋" w:hint="eastAsia"/>
                      <w:bCs/>
                      <w:szCs w:val="21"/>
                    </w:rPr>
                    <w:t>分</w:t>
                  </w:r>
                </w:p>
              </w:tc>
              <w:tc>
                <w:tcPr>
                  <w:tcW w:w="1354" w:type="dxa"/>
                  <w:vAlign w:val="center"/>
                </w:tcPr>
                <w:p w14:paraId="303CA843" w14:textId="77777777" w:rsidR="00EA450B" w:rsidRDefault="00E80791">
                  <w:pPr>
                    <w:spacing w:line="240" w:lineRule="exact"/>
                    <w:jc w:val="center"/>
                    <w:rPr>
                      <w:rFonts w:ascii="华文中宋" w:eastAsia="华文中宋" w:hAnsi="华文中宋"/>
                      <w:bCs/>
                      <w:szCs w:val="21"/>
                    </w:rPr>
                  </w:pPr>
                  <w:r>
                    <w:rPr>
                      <w:rFonts w:ascii="华文中宋" w:eastAsia="华文中宋" w:hAnsi="华文中宋" w:hint="eastAsia"/>
                      <w:bCs/>
                      <w:szCs w:val="21"/>
                    </w:rPr>
                    <w:t>编号</w:t>
                  </w:r>
                </w:p>
              </w:tc>
              <w:tc>
                <w:tcPr>
                  <w:tcW w:w="1491" w:type="dxa"/>
                  <w:vAlign w:val="center"/>
                </w:tcPr>
                <w:p w14:paraId="220FEB6F" w14:textId="77777777" w:rsidR="00EA450B" w:rsidRDefault="00E80791">
                  <w:pPr>
                    <w:spacing w:line="240" w:lineRule="exact"/>
                    <w:jc w:val="center"/>
                    <w:rPr>
                      <w:rFonts w:ascii="华文中宋" w:eastAsia="华文中宋" w:hAnsi="华文中宋"/>
                      <w:bCs/>
                      <w:szCs w:val="21"/>
                    </w:rPr>
                  </w:pPr>
                  <w:r>
                    <w:rPr>
                      <w:rFonts w:ascii="华文中宋" w:eastAsia="华文中宋" w:hAnsi="华文中宋" w:hint="eastAsia"/>
                      <w:bCs/>
                      <w:szCs w:val="21"/>
                    </w:rPr>
                    <w:t>规格</w:t>
                  </w:r>
                </w:p>
              </w:tc>
              <w:tc>
                <w:tcPr>
                  <w:tcW w:w="1653" w:type="dxa"/>
                  <w:vAlign w:val="center"/>
                </w:tcPr>
                <w:p w14:paraId="57C7B3AD" w14:textId="77777777" w:rsidR="00EA450B" w:rsidRDefault="00E80791">
                  <w:pPr>
                    <w:spacing w:line="240" w:lineRule="exact"/>
                    <w:jc w:val="center"/>
                    <w:rPr>
                      <w:rFonts w:ascii="华文中宋" w:eastAsia="华文中宋" w:hAnsi="华文中宋"/>
                      <w:bCs/>
                      <w:szCs w:val="21"/>
                    </w:rPr>
                  </w:pPr>
                  <w:r>
                    <w:rPr>
                      <w:rFonts w:ascii="华文中宋" w:eastAsia="华文中宋" w:hAnsi="华文中宋" w:hint="eastAsia"/>
                      <w:bCs/>
                      <w:szCs w:val="21"/>
                    </w:rPr>
                    <w:t>包装材料</w:t>
                  </w:r>
                </w:p>
              </w:tc>
            </w:tr>
            <w:tr w:rsidR="00EA450B" w14:paraId="158414F4" w14:textId="77777777" w:rsidTr="00AB6EAD">
              <w:trPr>
                <w:trHeight w:val="462"/>
              </w:trPr>
              <w:tc>
                <w:tcPr>
                  <w:tcW w:w="2868" w:type="dxa"/>
                  <w:shd w:val="clear" w:color="auto" w:fill="auto"/>
                  <w:noWrap/>
                  <w:vAlign w:val="center"/>
                </w:tcPr>
                <w:p w14:paraId="21EFA679" w14:textId="77777777" w:rsidR="00EA450B" w:rsidRDefault="00E80791">
                  <w:pPr>
                    <w:spacing w:line="360" w:lineRule="auto"/>
                    <w:jc w:val="center"/>
                    <w:rPr>
                      <w:rFonts w:ascii="华文中宋" w:eastAsia="华文中宋" w:hAnsi="华文中宋"/>
                      <w:bCs/>
                      <w:szCs w:val="21"/>
                    </w:rPr>
                  </w:pPr>
                  <w:r>
                    <w:rPr>
                      <w:rFonts w:ascii="华文中宋" w:eastAsia="华文中宋" w:hAnsi="华文中宋" w:hint="eastAsia"/>
                      <w:bCs/>
                      <w:color w:val="000000"/>
                      <w:szCs w:val="21"/>
                    </w:rPr>
                    <w:t>液体样品DNA纯化溶液A</w:t>
                  </w:r>
                </w:p>
              </w:tc>
              <w:tc>
                <w:tcPr>
                  <w:tcW w:w="1354" w:type="dxa"/>
                </w:tcPr>
                <w:p w14:paraId="01D23891" w14:textId="77777777" w:rsidR="00EA450B" w:rsidRDefault="00E80791">
                  <w:pPr>
                    <w:spacing w:line="360" w:lineRule="auto"/>
                    <w:ind w:rightChars="-16" w:right="-34"/>
                    <w:jc w:val="center"/>
                    <w:rPr>
                      <w:rFonts w:ascii="华文中宋" w:eastAsia="华文中宋" w:hAnsi="华文中宋"/>
                      <w:bCs/>
                      <w:szCs w:val="21"/>
                    </w:rPr>
                  </w:pPr>
                  <w:r>
                    <w:rPr>
                      <w:rFonts w:ascii="华文中宋" w:eastAsia="华文中宋" w:hAnsi="华文中宋" w:hint="eastAsia"/>
                      <w:bCs/>
                      <w:szCs w:val="21"/>
                    </w:rPr>
                    <w:t>220418a</w:t>
                  </w:r>
                </w:p>
              </w:tc>
              <w:tc>
                <w:tcPr>
                  <w:tcW w:w="1491" w:type="dxa"/>
                  <w:vAlign w:val="center"/>
                </w:tcPr>
                <w:p w14:paraId="78D0C686" w14:textId="77777777" w:rsidR="00EA450B" w:rsidRDefault="00E80791">
                  <w:pPr>
                    <w:spacing w:line="360" w:lineRule="auto"/>
                    <w:ind w:rightChars="-16" w:right="-34"/>
                    <w:jc w:val="center"/>
                    <w:rPr>
                      <w:rFonts w:ascii="华文中宋" w:eastAsia="华文中宋" w:hAnsi="华文中宋"/>
                      <w:bCs/>
                      <w:szCs w:val="21"/>
                    </w:rPr>
                  </w:pPr>
                  <w:r>
                    <w:rPr>
                      <w:rFonts w:ascii="华文中宋" w:eastAsia="华文中宋" w:hAnsi="华文中宋" w:hint="eastAsia"/>
                      <w:bCs/>
                      <w:szCs w:val="21"/>
                    </w:rPr>
                    <w:t>30</w:t>
                  </w:r>
                  <w:r>
                    <w:rPr>
                      <w:rFonts w:ascii="华文中宋" w:eastAsia="华文中宋" w:hAnsi="华文中宋"/>
                      <w:bCs/>
                      <w:szCs w:val="21"/>
                    </w:rPr>
                    <w:t xml:space="preserve"> mL</w:t>
                  </w:r>
                </w:p>
              </w:tc>
              <w:tc>
                <w:tcPr>
                  <w:tcW w:w="1653" w:type="dxa"/>
                  <w:vAlign w:val="center"/>
                </w:tcPr>
                <w:p w14:paraId="7C5CF731" w14:textId="77777777" w:rsidR="00EA450B" w:rsidRDefault="00E80791">
                  <w:pPr>
                    <w:spacing w:line="360" w:lineRule="auto"/>
                    <w:ind w:rightChars="-16" w:right="-34"/>
                    <w:jc w:val="center"/>
                    <w:rPr>
                      <w:rFonts w:ascii="华文中宋" w:eastAsia="华文中宋" w:hAnsi="华文中宋"/>
                      <w:bCs/>
                      <w:szCs w:val="21"/>
                    </w:rPr>
                  </w:pPr>
                  <w:r>
                    <w:rPr>
                      <w:rFonts w:ascii="华文中宋" w:eastAsia="华文中宋" w:hAnsi="华文中宋" w:hint="eastAsia"/>
                      <w:bCs/>
                      <w:szCs w:val="21"/>
                    </w:rPr>
                    <w:t>30</w:t>
                  </w:r>
                  <w:r>
                    <w:rPr>
                      <w:rFonts w:ascii="华文中宋" w:eastAsia="华文中宋" w:hAnsi="华文中宋"/>
                      <w:bCs/>
                      <w:szCs w:val="21"/>
                    </w:rPr>
                    <w:t xml:space="preserve"> mL</w:t>
                  </w:r>
                  <w:r>
                    <w:rPr>
                      <w:rFonts w:ascii="华文中宋" w:eastAsia="华文中宋" w:hAnsi="华文中宋" w:hint="eastAsia"/>
                      <w:bCs/>
                      <w:szCs w:val="21"/>
                    </w:rPr>
                    <w:t>本色瓶</w:t>
                  </w:r>
                </w:p>
              </w:tc>
            </w:tr>
            <w:tr w:rsidR="00EA450B" w14:paraId="5347EBDE" w14:textId="77777777" w:rsidTr="00AB6EAD">
              <w:trPr>
                <w:trHeight w:val="462"/>
              </w:trPr>
              <w:tc>
                <w:tcPr>
                  <w:tcW w:w="2868" w:type="dxa"/>
                  <w:shd w:val="clear" w:color="auto" w:fill="auto"/>
                  <w:noWrap/>
                  <w:vAlign w:val="center"/>
                </w:tcPr>
                <w:p w14:paraId="07249BC0" w14:textId="77777777" w:rsidR="00EA450B" w:rsidRDefault="00E80791">
                  <w:pPr>
                    <w:spacing w:line="360" w:lineRule="auto"/>
                    <w:jc w:val="center"/>
                    <w:rPr>
                      <w:rFonts w:ascii="华文中宋" w:eastAsia="华文中宋" w:hAnsi="华文中宋"/>
                      <w:bCs/>
                      <w:szCs w:val="21"/>
                    </w:rPr>
                  </w:pPr>
                  <w:r>
                    <w:rPr>
                      <w:rFonts w:ascii="华文中宋" w:eastAsia="华文中宋" w:hAnsi="华文中宋" w:hint="eastAsia"/>
                      <w:bCs/>
                      <w:color w:val="000000"/>
                      <w:szCs w:val="21"/>
                    </w:rPr>
                    <w:t>液体样品DNA纯化溶液B</w:t>
                  </w:r>
                </w:p>
              </w:tc>
              <w:tc>
                <w:tcPr>
                  <w:tcW w:w="1354" w:type="dxa"/>
                </w:tcPr>
                <w:p w14:paraId="2277D6B0" w14:textId="77777777" w:rsidR="00EA450B" w:rsidRDefault="00E80791">
                  <w:pPr>
                    <w:spacing w:line="360" w:lineRule="auto"/>
                    <w:ind w:rightChars="-16" w:right="-34"/>
                    <w:jc w:val="center"/>
                    <w:rPr>
                      <w:rFonts w:ascii="华文中宋" w:eastAsia="华文中宋" w:hAnsi="华文中宋"/>
                      <w:bCs/>
                      <w:szCs w:val="21"/>
                    </w:rPr>
                  </w:pPr>
                  <w:r>
                    <w:rPr>
                      <w:rFonts w:ascii="华文中宋" w:eastAsia="华文中宋" w:hAnsi="华文中宋" w:hint="eastAsia"/>
                      <w:bCs/>
                      <w:szCs w:val="21"/>
                    </w:rPr>
                    <w:t>220418b</w:t>
                  </w:r>
                </w:p>
              </w:tc>
              <w:tc>
                <w:tcPr>
                  <w:tcW w:w="1491" w:type="dxa"/>
                  <w:vAlign w:val="center"/>
                </w:tcPr>
                <w:p w14:paraId="6A73F1C8" w14:textId="77777777" w:rsidR="00EA450B" w:rsidRDefault="00E80791">
                  <w:pPr>
                    <w:spacing w:line="360" w:lineRule="auto"/>
                    <w:ind w:rightChars="-16" w:right="-34"/>
                    <w:jc w:val="center"/>
                    <w:rPr>
                      <w:rFonts w:ascii="华文中宋" w:eastAsia="华文中宋" w:hAnsi="华文中宋"/>
                      <w:bCs/>
                      <w:szCs w:val="21"/>
                    </w:rPr>
                  </w:pPr>
                  <w:r>
                    <w:rPr>
                      <w:rFonts w:ascii="华文中宋" w:eastAsia="华文中宋" w:hAnsi="华文中宋" w:hint="eastAsia"/>
                      <w:bCs/>
                      <w:szCs w:val="21"/>
                    </w:rPr>
                    <w:t xml:space="preserve">35 </w:t>
                  </w:r>
                  <w:r>
                    <w:rPr>
                      <w:rFonts w:ascii="华文中宋" w:eastAsia="华文中宋" w:hAnsi="华文中宋"/>
                      <w:bCs/>
                      <w:szCs w:val="21"/>
                    </w:rPr>
                    <w:t>mL</w:t>
                  </w:r>
                </w:p>
              </w:tc>
              <w:tc>
                <w:tcPr>
                  <w:tcW w:w="1653" w:type="dxa"/>
                  <w:vAlign w:val="center"/>
                </w:tcPr>
                <w:p w14:paraId="7D0F694F" w14:textId="77777777" w:rsidR="00EA450B" w:rsidRDefault="00E80791">
                  <w:pPr>
                    <w:spacing w:line="360" w:lineRule="auto"/>
                    <w:ind w:rightChars="-16" w:right="-34"/>
                    <w:jc w:val="center"/>
                    <w:rPr>
                      <w:rFonts w:ascii="华文中宋" w:eastAsia="华文中宋" w:hAnsi="华文中宋"/>
                      <w:bCs/>
                      <w:szCs w:val="21"/>
                    </w:rPr>
                  </w:pPr>
                  <w:r>
                    <w:rPr>
                      <w:rFonts w:ascii="华文中宋" w:eastAsia="华文中宋" w:hAnsi="华文中宋" w:hint="eastAsia"/>
                      <w:bCs/>
                      <w:szCs w:val="21"/>
                    </w:rPr>
                    <w:t>60</w:t>
                  </w:r>
                  <w:r>
                    <w:rPr>
                      <w:rFonts w:ascii="华文中宋" w:eastAsia="华文中宋" w:hAnsi="华文中宋"/>
                      <w:bCs/>
                      <w:szCs w:val="21"/>
                    </w:rPr>
                    <w:t xml:space="preserve"> mL</w:t>
                  </w:r>
                  <w:r>
                    <w:rPr>
                      <w:rFonts w:ascii="华文中宋" w:eastAsia="华文中宋" w:hAnsi="华文中宋" w:hint="eastAsia"/>
                      <w:bCs/>
                      <w:szCs w:val="21"/>
                    </w:rPr>
                    <w:t>本色瓶</w:t>
                  </w:r>
                </w:p>
              </w:tc>
            </w:tr>
            <w:tr w:rsidR="00EA450B" w14:paraId="3324B740" w14:textId="77777777" w:rsidTr="00AB6EAD">
              <w:trPr>
                <w:trHeight w:val="462"/>
              </w:trPr>
              <w:tc>
                <w:tcPr>
                  <w:tcW w:w="2868" w:type="dxa"/>
                  <w:shd w:val="clear" w:color="auto" w:fill="auto"/>
                  <w:noWrap/>
                  <w:vAlign w:val="center"/>
                </w:tcPr>
                <w:p w14:paraId="09307A58" w14:textId="77777777" w:rsidR="00EA450B" w:rsidRDefault="00E80791">
                  <w:pPr>
                    <w:spacing w:line="360" w:lineRule="auto"/>
                    <w:jc w:val="center"/>
                    <w:rPr>
                      <w:rFonts w:ascii="华文中宋" w:eastAsia="华文中宋" w:hAnsi="华文中宋"/>
                      <w:bCs/>
                      <w:szCs w:val="21"/>
                    </w:rPr>
                  </w:pPr>
                  <w:r>
                    <w:rPr>
                      <w:rFonts w:ascii="华文中宋" w:eastAsia="华文中宋" w:hAnsi="华文中宋" w:hint="eastAsia"/>
                      <w:bCs/>
                      <w:color w:val="000000"/>
                      <w:szCs w:val="21"/>
                    </w:rPr>
                    <w:t>液体样品DNA纯化溶液C</w:t>
                  </w:r>
                </w:p>
              </w:tc>
              <w:tc>
                <w:tcPr>
                  <w:tcW w:w="1354" w:type="dxa"/>
                </w:tcPr>
                <w:p w14:paraId="23D23B84" w14:textId="77777777" w:rsidR="00EA450B" w:rsidRDefault="00E80791">
                  <w:pPr>
                    <w:spacing w:line="360" w:lineRule="auto"/>
                    <w:ind w:rightChars="-16" w:right="-34"/>
                    <w:jc w:val="center"/>
                    <w:rPr>
                      <w:rFonts w:ascii="华文中宋" w:eastAsia="华文中宋" w:hAnsi="华文中宋"/>
                      <w:bCs/>
                      <w:szCs w:val="21"/>
                    </w:rPr>
                  </w:pPr>
                  <w:r>
                    <w:rPr>
                      <w:rFonts w:ascii="华文中宋" w:eastAsia="华文中宋" w:hAnsi="华文中宋" w:hint="eastAsia"/>
                      <w:bCs/>
                      <w:szCs w:val="21"/>
                    </w:rPr>
                    <w:t>220418c</w:t>
                  </w:r>
                </w:p>
              </w:tc>
              <w:tc>
                <w:tcPr>
                  <w:tcW w:w="1491" w:type="dxa"/>
                  <w:vAlign w:val="center"/>
                </w:tcPr>
                <w:p w14:paraId="5341FD9C" w14:textId="77777777" w:rsidR="00EA450B" w:rsidRDefault="00E80791">
                  <w:pPr>
                    <w:spacing w:line="360" w:lineRule="auto"/>
                    <w:ind w:rightChars="-16" w:right="-34"/>
                    <w:jc w:val="center"/>
                    <w:rPr>
                      <w:rFonts w:ascii="华文中宋" w:eastAsia="华文中宋" w:hAnsi="华文中宋"/>
                      <w:bCs/>
                      <w:szCs w:val="21"/>
                    </w:rPr>
                  </w:pPr>
                  <w:r>
                    <w:rPr>
                      <w:rFonts w:ascii="华文中宋" w:eastAsia="华文中宋" w:hAnsi="华文中宋"/>
                      <w:bCs/>
                      <w:szCs w:val="21"/>
                    </w:rPr>
                    <w:t>50</w:t>
                  </w:r>
                  <w:r>
                    <w:rPr>
                      <w:rFonts w:ascii="华文中宋" w:eastAsia="华文中宋" w:hAnsi="华文中宋" w:hint="eastAsia"/>
                      <w:bCs/>
                      <w:szCs w:val="21"/>
                    </w:rPr>
                    <w:t xml:space="preserve"> mL</w:t>
                  </w:r>
                </w:p>
              </w:tc>
              <w:tc>
                <w:tcPr>
                  <w:tcW w:w="1653" w:type="dxa"/>
                  <w:vAlign w:val="center"/>
                </w:tcPr>
                <w:p w14:paraId="25AB2E87" w14:textId="77777777" w:rsidR="00EA450B" w:rsidRDefault="00E80791">
                  <w:pPr>
                    <w:spacing w:line="360" w:lineRule="auto"/>
                    <w:ind w:rightChars="-16" w:right="-34"/>
                    <w:jc w:val="center"/>
                    <w:rPr>
                      <w:rFonts w:ascii="华文中宋" w:eastAsia="华文中宋" w:hAnsi="华文中宋"/>
                      <w:bCs/>
                      <w:szCs w:val="21"/>
                    </w:rPr>
                  </w:pPr>
                  <w:r>
                    <w:rPr>
                      <w:rFonts w:ascii="华文中宋" w:eastAsia="华文中宋" w:hAnsi="华文中宋" w:hint="eastAsia"/>
                      <w:bCs/>
                      <w:szCs w:val="21"/>
                    </w:rPr>
                    <w:t>60</w:t>
                  </w:r>
                  <w:r>
                    <w:rPr>
                      <w:rFonts w:ascii="华文中宋" w:eastAsia="华文中宋" w:hAnsi="华文中宋"/>
                      <w:bCs/>
                      <w:szCs w:val="21"/>
                    </w:rPr>
                    <w:t xml:space="preserve"> mL</w:t>
                  </w:r>
                  <w:r>
                    <w:rPr>
                      <w:rFonts w:ascii="华文中宋" w:eastAsia="华文中宋" w:hAnsi="华文中宋" w:hint="eastAsia"/>
                      <w:bCs/>
                      <w:szCs w:val="21"/>
                    </w:rPr>
                    <w:t>本色瓶</w:t>
                  </w:r>
                </w:p>
              </w:tc>
            </w:tr>
            <w:tr w:rsidR="00EA450B" w14:paraId="6A5D46BE" w14:textId="77777777" w:rsidTr="00AB6EAD">
              <w:trPr>
                <w:trHeight w:val="462"/>
              </w:trPr>
              <w:tc>
                <w:tcPr>
                  <w:tcW w:w="2868" w:type="dxa"/>
                  <w:shd w:val="clear" w:color="auto" w:fill="auto"/>
                  <w:noWrap/>
                  <w:vAlign w:val="center"/>
                </w:tcPr>
                <w:p w14:paraId="2296F3A9" w14:textId="77777777" w:rsidR="00EA450B" w:rsidRDefault="00E80791">
                  <w:pPr>
                    <w:spacing w:line="360" w:lineRule="auto"/>
                    <w:jc w:val="center"/>
                    <w:rPr>
                      <w:rFonts w:ascii="华文中宋" w:eastAsia="华文中宋" w:hAnsi="华文中宋"/>
                      <w:bCs/>
                      <w:szCs w:val="21"/>
                    </w:rPr>
                  </w:pPr>
                  <w:r>
                    <w:rPr>
                      <w:rFonts w:ascii="华文中宋" w:eastAsia="华文中宋" w:hAnsi="华文中宋" w:hint="eastAsia"/>
                      <w:bCs/>
                      <w:color w:val="000000"/>
                      <w:szCs w:val="21"/>
                    </w:rPr>
                    <w:t>液体样品DNA纯化溶液</w:t>
                  </w:r>
                  <w:r>
                    <w:rPr>
                      <w:rFonts w:ascii="华文中宋" w:eastAsia="华文中宋" w:hAnsi="华文中宋" w:hint="eastAsia"/>
                      <w:bCs/>
                      <w:szCs w:val="21"/>
                    </w:rPr>
                    <w:t>D</w:t>
                  </w:r>
                </w:p>
              </w:tc>
              <w:tc>
                <w:tcPr>
                  <w:tcW w:w="1354" w:type="dxa"/>
                </w:tcPr>
                <w:p w14:paraId="140E52F8" w14:textId="77777777" w:rsidR="00EA450B" w:rsidRDefault="00E80791">
                  <w:pPr>
                    <w:spacing w:line="360" w:lineRule="auto"/>
                    <w:ind w:rightChars="-16" w:right="-34"/>
                    <w:jc w:val="center"/>
                    <w:rPr>
                      <w:rFonts w:ascii="华文中宋" w:eastAsia="华文中宋" w:hAnsi="华文中宋"/>
                      <w:bCs/>
                      <w:szCs w:val="21"/>
                    </w:rPr>
                  </w:pPr>
                  <w:r>
                    <w:rPr>
                      <w:rFonts w:ascii="华文中宋" w:eastAsia="华文中宋" w:hAnsi="华文中宋" w:hint="eastAsia"/>
                      <w:bCs/>
                      <w:szCs w:val="21"/>
                    </w:rPr>
                    <w:t>220418d</w:t>
                  </w:r>
                </w:p>
              </w:tc>
              <w:tc>
                <w:tcPr>
                  <w:tcW w:w="1491" w:type="dxa"/>
                  <w:vAlign w:val="center"/>
                </w:tcPr>
                <w:p w14:paraId="0491ACE5" w14:textId="77777777" w:rsidR="00EA450B" w:rsidRDefault="00E80791">
                  <w:pPr>
                    <w:spacing w:line="360" w:lineRule="auto"/>
                    <w:ind w:rightChars="-16" w:right="-34"/>
                    <w:jc w:val="center"/>
                    <w:rPr>
                      <w:rFonts w:ascii="华文中宋" w:eastAsia="华文中宋" w:hAnsi="华文中宋"/>
                      <w:bCs/>
                      <w:szCs w:val="21"/>
                    </w:rPr>
                  </w:pPr>
                  <w:r>
                    <w:rPr>
                      <w:rFonts w:ascii="华文中宋" w:eastAsia="华文中宋" w:hAnsi="华文中宋"/>
                      <w:bCs/>
                      <w:szCs w:val="21"/>
                    </w:rPr>
                    <w:t>10</w:t>
                  </w:r>
                  <w:r>
                    <w:rPr>
                      <w:rFonts w:ascii="华文中宋" w:eastAsia="华文中宋" w:hAnsi="华文中宋" w:hint="eastAsia"/>
                      <w:bCs/>
                      <w:szCs w:val="21"/>
                    </w:rPr>
                    <w:t xml:space="preserve"> mL</w:t>
                  </w:r>
                </w:p>
              </w:tc>
              <w:tc>
                <w:tcPr>
                  <w:tcW w:w="1653" w:type="dxa"/>
                  <w:vAlign w:val="center"/>
                </w:tcPr>
                <w:p w14:paraId="63A27487" w14:textId="77777777" w:rsidR="00EA450B" w:rsidRDefault="00E80791">
                  <w:pPr>
                    <w:spacing w:line="360" w:lineRule="auto"/>
                    <w:ind w:rightChars="-16" w:right="-34"/>
                    <w:jc w:val="center"/>
                    <w:rPr>
                      <w:rFonts w:ascii="华文中宋" w:eastAsia="华文中宋" w:hAnsi="华文中宋"/>
                      <w:bCs/>
                      <w:szCs w:val="21"/>
                    </w:rPr>
                  </w:pPr>
                  <w:r>
                    <w:rPr>
                      <w:rFonts w:ascii="华文中宋" w:eastAsia="华文中宋" w:hAnsi="华文中宋" w:hint="eastAsia"/>
                      <w:bCs/>
                      <w:szCs w:val="21"/>
                    </w:rPr>
                    <w:t>10</w:t>
                  </w:r>
                  <w:r>
                    <w:rPr>
                      <w:rFonts w:ascii="华文中宋" w:eastAsia="华文中宋" w:hAnsi="华文中宋"/>
                      <w:bCs/>
                      <w:szCs w:val="21"/>
                    </w:rPr>
                    <w:t xml:space="preserve"> mL</w:t>
                  </w:r>
                  <w:r>
                    <w:rPr>
                      <w:rFonts w:ascii="华文中宋" w:eastAsia="华文中宋" w:hAnsi="华文中宋" w:hint="eastAsia"/>
                      <w:bCs/>
                      <w:szCs w:val="21"/>
                    </w:rPr>
                    <w:t>本色瓶</w:t>
                  </w:r>
                </w:p>
              </w:tc>
            </w:tr>
            <w:tr w:rsidR="00EA450B" w14:paraId="28F1EFED" w14:textId="77777777" w:rsidTr="00AB6EAD">
              <w:trPr>
                <w:trHeight w:val="472"/>
              </w:trPr>
              <w:tc>
                <w:tcPr>
                  <w:tcW w:w="2868" w:type="dxa"/>
                  <w:shd w:val="clear" w:color="auto" w:fill="auto"/>
                  <w:noWrap/>
                  <w:vAlign w:val="center"/>
                </w:tcPr>
                <w:p w14:paraId="176FCFDA" w14:textId="77777777" w:rsidR="00EA450B" w:rsidRDefault="00E80791">
                  <w:pPr>
                    <w:spacing w:line="360" w:lineRule="auto"/>
                    <w:jc w:val="center"/>
                    <w:rPr>
                      <w:rFonts w:ascii="华文中宋" w:eastAsia="华文中宋" w:hAnsi="华文中宋"/>
                      <w:bCs/>
                      <w:szCs w:val="21"/>
                    </w:rPr>
                  </w:pPr>
                  <w:r>
                    <w:rPr>
                      <w:rFonts w:ascii="华文中宋" w:eastAsia="华文中宋" w:hAnsi="华文中宋"/>
                      <w:bCs/>
                      <w:szCs w:val="21"/>
                    </w:rPr>
                    <w:t>使用手册</w:t>
                  </w:r>
                </w:p>
              </w:tc>
              <w:tc>
                <w:tcPr>
                  <w:tcW w:w="1354" w:type="dxa"/>
                </w:tcPr>
                <w:p w14:paraId="37859618" w14:textId="77777777" w:rsidR="00EA450B" w:rsidRDefault="00E80791">
                  <w:pPr>
                    <w:spacing w:line="360" w:lineRule="auto"/>
                    <w:ind w:rightChars="-16" w:right="-34"/>
                    <w:jc w:val="center"/>
                    <w:rPr>
                      <w:rFonts w:ascii="华文中宋" w:eastAsia="华文中宋" w:hAnsi="华文中宋"/>
                      <w:bCs/>
                      <w:szCs w:val="21"/>
                    </w:rPr>
                  </w:pPr>
                  <w:r>
                    <w:rPr>
                      <w:rFonts w:ascii="华文中宋" w:eastAsia="华文中宋" w:hAnsi="华文中宋" w:hint="eastAsia"/>
                      <w:bCs/>
                      <w:szCs w:val="21"/>
                    </w:rPr>
                    <w:t>220418sc</w:t>
                  </w:r>
                </w:p>
              </w:tc>
              <w:tc>
                <w:tcPr>
                  <w:tcW w:w="1491" w:type="dxa"/>
                  <w:vAlign w:val="center"/>
                </w:tcPr>
                <w:p w14:paraId="1ADBDD87" w14:textId="77777777" w:rsidR="00EA450B" w:rsidRDefault="00E80791">
                  <w:pPr>
                    <w:spacing w:line="360" w:lineRule="auto"/>
                    <w:ind w:rightChars="-16" w:right="-34"/>
                    <w:jc w:val="center"/>
                    <w:rPr>
                      <w:rFonts w:ascii="华文中宋" w:eastAsia="华文中宋" w:hAnsi="华文中宋"/>
                      <w:bCs/>
                      <w:szCs w:val="21"/>
                    </w:rPr>
                  </w:pPr>
                  <w:r>
                    <w:rPr>
                      <w:rFonts w:ascii="华文中宋" w:eastAsia="华文中宋" w:hAnsi="华文中宋"/>
                      <w:bCs/>
                      <w:szCs w:val="21"/>
                    </w:rPr>
                    <w:t>1份</w:t>
                  </w:r>
                </w:p>
              </w:tc>
              <w:tc>
                <w:tcPr>
                  <w:tcW w:w="1653" w:type="dxa"/>
                  <w:vAlign w:val="center"/>
                </w:tcPr>
                <w:p w14:paraId="7FCE5077" w14:textId="77777777" w:rsidR="00EA450B" w:rsidRDefault="00E80791">
                  <w:pPr>
                    <w:spacing w:line="360" w:lineRule="auto"/>
                    <w:ind w:rightChars="-16" w:right="-34"/>
                    <w:jc w:val="center"/>
                    <w:rPr>
                      <w:rFonts w:ascii="华文中宋" w:eastAsia="华文中宋" w:hAnsi="华文中宋"/>
                      <w:bCs/>
                      <w:szCs w:val="21"/>
                    </w:rPr>
                  </w:pPr>
                  <w:r>
                    <w:rPr>
                      <w:rFonts w:ascii="华文中宋" w:eastAsia="华文中宋" w:hAnsi="华文中宋" w:hint="eastAsia"/>
                      <w:bCs/>
                      <w:szCs w:val="21"/>
                    </w:rPr>
                    <w:t>无</w:t>
                  </w:r>
                </w:p>
              </w:tc>
            </w:tr>
          </w:tbl>
          <w:p w14:paraId="397A6C97" w14:textId="0E570888" w:rsidR="00EA450B" w:rsidRPr="00AB6EAD" w:rsidRDefault="00E80791" w:rsidP="00AB6EAD">
            <w:pPr>
              <w:spacing w:line="360" w:lineRule="auto"/>
              <w:jc w:val="center"/>
              <w:rPr>
                <w:rFonts w:ascii="华文中宋" w:eastAsia="华文中宋" w:hAnsi="华文中宋"/>
                <w:bCs/>
                <w:szCs w:val="21"/>
              </w:rPr>
            </w:pPr>
            <w:r>
              <w:rPr>
                <w:rFonts w:ascii="华文中宋" w:eastAsia="华文中宋" w:hAnsi="华文中宋" w:hint="eastAsia"/>
                <w:bCs/>
                <w:szCs w:val="21"/>
              </w:rPr>
              <w:t>本产品用</w:t>
            </w:r>
            <w:proofErr w:type="gramStart"/>
            <w:r w:rsidR="00AB6EAD">
              <w:rPr>
                <w:rFonts w:ascii="华文中宋" w:eastAsia="华文中宋" w:hAnsi="华文中宋" w:hint="eastAsia"/>
                <w:bCs/>
                <w:szCs w:val="21"/>
              </w:rPr>
              <w:t>小扁盒</w:t>
            </w:r>
            <w:r>
              <w:rPr>
                <w:rFonts w:ascii="华文中宋" w:eastAsia="华文中宋" w:hAnsi="华文中宋" w:hint="eastAsia"/>
                <w:bCs/>
                <w:szCs w:val="21"/>
              </w:rPr>
              <w:t>包装</w:t>
            </w:r>
            <w:proofErr w:type="gramEnd"/>
          </w:p>
        </w:tc>
      </w:tr>
      <w:tr w:rsidR="00EA450B" w14:paraId="7446F89D" w14:textId="77777777" w:rsidTr="00AB6EAD">
        <w:tblPrEx>
          <w:tblBorders>
            <w:left w:val="none" w:sz="0" w:space="0" w:color="auto"/>
            <w:right w:val="none" w:sz="0" w:space="0" w:color="auto"/>
          </w:tblBorders>
        </w:tblPrEx>
        <w:trPr>
          <w:trHeight w:val="570"/>
        </w:trPr>
        <w:tc>
          <w:tcPr>
            <w:tcW w:w="2410" w:type="dxa"/>
          </w:tcPr>
          <w:p w14:paraId="51C25F2E" w14:textId="77777777" w:rsidR="00EA450B" w:rsidRDefault="00E80791">
            <w:pPr>
              <w:spacing w:line="360" w:lineRule="auto"/>
              <w:jc w:val="right"/>
              <w:rPr>
                <w:rFonts w:ascii="华文中宋" w:eastAsia="华文中宋" w:hAnsi="华文中宋"/>
              </w:rPr>
            </w:pPr>
            <w:r>
              <w:rPr>
                <w:rFonts w:ascii="华文中宋" w:eastAsia="华文中宋" w:hAnsi="华文中宋" w:hint="eastAsia"/>
                <w:b/>
                <w:sz w:val="28"/>
                <w:szCs w:val="28"/>
              </w:rPr>
              <w:t>运输及保存</w:t>
            </w:r>
          </w:p>
        </w:tc>
        <w:tc>
          <w:tcPr>
            <w:tcW w:w="8456" w:type="dxa"/>
            <w:gridSpan w:val="3"/>
            <w:vAlign w:val="center"/>
          </w:tcPr>
          <w:p w14:paraId="28CA4F0A" w14:textId="174EBFC1" w:rsidR="00EA450B" w:rsidRDefault="00E80791">
            <w:pPr>
              <w:spacing w:line="360" w:lineRule="auto"/>
              <w:rPr>
                <w:rFonts w:ascii="华文中宋" w:eastAsia="华文中宋" w:hAnsi="华文中宋"/>
                <w:b/>
                <w:spacing w:val="-20"/>
                <w:szCs w:val="21"/>
              </w:rPr>
            </w:pPr>
            <w:r>
              <w:rPr>
                <w:rFonts w:ascii="华文中宋" w:eastAsia="华文中宋" w:hAnsi="华文中宋"/>
                <w:bCs/>
                <w:szCs w:val="21"/>
              </w:rPr>
              <w:t>常温运输</w:t>
            </w:r>
            <w:r>
              <w:rPr>
                <w:rFonts w:ascii="华文中宋" w:eastAsia="华文中宋" w:hAnsi="华文中宋" w:hint="eastAsia"/>
                <w:bCs/>
                <w:szCs w:val="21"/>
              </w:rPr>
              <w:t>和保存</w:t>
            </w:r>
            <w:r>
              <w:rPr>
                <w:rFonts w:ascii="华文中宋" w:eastAsia="华文中宋" w:hAnsi="华文中宋"/>
                <w:bCs/>
                <w:szCs w:val="21"/>
              </w:rPr>
              <w:t>，</w:t>
            </w:r>
            <w:r>
              <w:rPr>
                <w:rFonts w:ascii="华文中宋" w:eastAsia="华文中宋" w:hAnsi="华文中宋" w:hint="eastAsia"/>
                <w:bCs/>
                <w:szCs w:val="21"/>
              </w:rPr>
              <w:t>但</w:t>
            </w:r>
            <w:r w:rsidR="007F397D">
              <w:rPr>
                <w:rFonts w:ascii="华文中宋" w:eastAsia="华文中宋" w:hAnsi="华文中宋" w:hint="eastAsia"/>
                <w:bCs/>
                <w:color w:val="000000"/>
                <w:szCs w:val="21"/>
              </w:rPr>
              <w:t>液体样品DNA</w:t>
            </w:r>
            <w:r w:rsidR="007F397D">
              <w:rPr>
                <w:rFonts w:ascii="华文中宋" w:eastAsia="华文中宋" w:hAnsi="华文中宋" w:hint="eastAsia"/>
                <w:bCs/>
                <w:color w:val="000000"/>
                <w:szCs w:val="21"/>
              </w:rPr>
              <w:t>纯化</w:t>
            </w:r>
            <w:r>
              <w:rPr>
                <w:rFonts w:ascii="华文中宋" w:eastAsia="华文中宋" w:hAnsi="华文中宋" w:hint="eastAsia"/>
                <w:bCs/>
                <w:szCs w:val="21"/>
              </w:rPr>
              <w:t>溶液A 长期放置时（</w:t>
            </w:r>
            <w:r w:rsidR="007F397D">
              <w:rPr>
                <w:rFonts w:ascii="华文中宋" w:eastAsia="华文中宋" w:hAnsi="华文中宋"/>
                <w:bCs/>
                <w:szCs w:val="21"/>
              </w:rPr>
              <w:t>2</w:t>
            </w:r>
            <w:r>
              <w:rPr>
                <w:rFonts w:ascii="华文中宋" w:eastAsia="华文中宋" w:hAnsi="华文中宋" w:hint="eastAsia"/>
                <w:bCs/>
                <w:szCs w:val="21"/>
              </w:rPr>
              <w:t>月以上）最好放</w:t>
            </w:r>
            <w:r>
              <w:rPr>
                <w:rFonts w:ascii="华文中宋" w:eastAsia="华文中宋" w:hAnsi="华文中宋"/>
                <w:bCs/>
                <w:szCs w:val="21"/>
              </w:rPr>
              <w:t>4℃</w:t>
            </w:r>
            <w:r>
              <w:rPr>
                <w:rFonts w:ascii="华文中宋" w:eastAsia="华文中宋" w:hAnsi="华文中宋" w:hint="eastAsia"/>
                <w:bCs/>
                <w:szCs w:val="21"/>
              </w:rPr>
              <w:t>。</w:t>
            </w:r>
            <w:r w:rsidR="007F397D">
              <w:rPr>
                <w:rFonts w:ascii="华文中宋" w:eastAsia="华文中宋" w:hAnsi="华文中宋" w:hint="eastAsia"/>
                <w:bCs/>
                <w:color w:val="000000"/>
                <w:szCs w:val="21"/>
              </w:rPr>
              <w:t>液体样品DNA纯化</w:t>
            </w:r>
            <w:r>
              <w:rPr>
                <w:rFonts w:ascii="华文中宋" w:eastAsia="华文中宋" w:hAnsi="华文中宋" w:hint="eastAsia"/>
                <w:bCs/>
                <w:szCs w:val="21"/>
              </w:rPr>
              <w:t>溶液B和</w:t>
            </w:r>
            <w:r w:rsidR="007F397D">
              <w:rPr>
                <w:rFonts w:ascii="华文中宋" w:eastAsia="华文中宋" w:hAnsi="华文中宋" w:hint="eastAsia"/>
                <w:bCs/>
                <w:color w:val="000000"/>
                <w:szCs w:val="21"/>
              </w:rPr>
              <w:t>液体样品DNA纯化</w:t>
            </w:r>
            <w:r>
              <w:rPr>
                <w:rFonts w:ascii="华文中宋" w:eastAsia="华文中宋" w:hAnsi="华文中宋" w:hint="eastAsia"/>
                <w:bCs/>
                <w:szCs w:val="21"/>
              </w:rPr>
              <w:t>溶液C具有挥发性，使用后需要将瓶盖拧紧。</w:t>
            </w:r>
          </w:p>
        </w:tc>
      </w:tr>
      <w:tr w:rsidR="00EA450B" w14:paraId="270DDC1A" w14:textId="77777777" w:rsidTr="00AB6EAD">
        <w:tblPrEx>
          <w:tblBorders>
            <w:left w:val="none" w:sz="0" w:space="0" w:color="auto"/>
            <w:right w:val="none" w:sz="0" w:space="0" w:color="auto"/>
          </w:tblBorders>
        </w:tblPrEx>
        <w:trPr>
          <w:trHeight w:val="570"/>
        </w:trPr>
        <w:tc>
          <w:tcPr>
            <w:tcW w:w="2410" w:type="dxa"/>
          </w:tcPr>
          <w:p w14:paraId="61BC91E6" w14:textId="77777777" w:rsidR="00EA450B" w:rsidRDefault="00E80791">
            <w:pPr>
              <w:spacing w:line="360" w:lineRule="auto"/>
              <w:jc w:val="right"/>
              <w:rPr>
                <w:rFonts w:ascii="华文中宋" w:eastAsia="华文中宋" w:hAnsi="华文中宋"/>
                <w:b/>
                <w:sz w:val="28"/>
                <w:szCs w:val="28"/>
              </w:rPr>
            </w:pPr>
            <w:r>
              <w:rPr>
                <w:rFonts w:ascii="华文中宋" w:eastAsia="华文中宋" w:hAnsi="华文中宋" w:hint="eastAsia"/>
                <w:b/>
                <w:sz w:val="28"/>
                <w:szCs w:val="28"/>
              </w:rPr>
              <w:t>自备试剂</w:t>
            </w:r>
          </w:p>
        </w:tc>
        <w:tc>
          <w:tcPr>
            <w:tcW w:w="8456" w:type="dxa"/>
            <w:gridSpan w:val="3"/>
            <w:vAlign w:val="center"/>
          </w:tcPr>
          <w:p w14:paraId="1A360FEE" w14:textId="77777777" w:rsidR="00EA450B" w:rsidRDefault="00E80791">
            <w:pPr>
              <w:spacing w:line="360" w:lineRule="auto"/>
              <w:rPr>
                <w:rFonts w:ascii="华文中宋" w:eastAsia="华文中宋" w:hAnsi="华文中宋"/>
                <w:b/>
                <w:spacing w:val="-20"/>
                <w:szCs w:val="21"/>
              </w:rPr>
            </w:pPr>
            <w:r>
              <w:rPr>
                <w:rFonts w:ascii="华文中宋" w:eastAsia="华文中宋" w:hAnsi="华文中宋" w:hint="eastAsia"/>
                <w:szCs w:val="21"/>
              </w:rPr>
              <w:t>无</w:t>
            </w:r>
          </w:p>
        </w:tc>
      </w:tr>
      <w:tr w:rsidR="00EA450B" w14:paraId="256E9AED" w14:textId="77777777" w:rsidTr="00AB6EAD">
        <w:tblPrEx>
          <w:tblBorders>
            <w:left w:val="none" w:sz="0" w:space="0" w:color="auto"/>
            <w:right w:val="none" w:sz="0" w:space="0" w:color="auto"/>
          </w:tblBorders>
        </w:tblPrEx>
        <w:trPr>
          <w:trHeight w:val="215"/>
        </w:trPr>
        <w:tc>
          <w:tcPr>
            <w:tcW w:w="2410" w:type="dxa"/>
          </w:tcPr>
          <w:p w14:paraId="59C1A597" w14:textId="77777777" w:rsidR="00EA450B" w:rsidRDefault="00E80791">
            <w:pPr>
              <w:spacing w:line="360" w:lineRule="auto"/>
              <w:jc w:val="right"/>
              <w:rPr>
                <w:rFonts w:ascii="华文中宋" w:eastAsia="华文中宋" w:hAnsi="华文中宋"/>
              </w:rPr>
            </w:pPr>
            <w:r>
              <w:rPr>
                <w:rFonts w:ascii="华文中宋" w:eastAsia="华文中宋" w:hAnsi="华文中宋" w:hint="eastAsia"/>
                <w:b/>
                <w:sz w:val="28"/>
                <w:szCs w:val="28"/>
              </w:rPr>
              <w:t>使用方法</w:t>
            </w:r>
          </w:p>
        </w:tc>
        <w:tc>
          <w:tcPr>
            <w:tcW w:w="8456" w:type="dxa"/>
            <w:gridSpan w:val="3"/>
          </w:tcPr>
          <w:p w14:paraId="74FA6B04" w14:textId="77777777" w:rsidR="00EA450B" w:rsidRDefault="00E80791">
            <w:pPr>
              <w:numPr>
                <w:ilvl w:val="0"/>
                <w:numId w:val="2"/>
              </w:numPr>
              <w:spacing w:line="360" w:lineRule="auto"/>
              <w:rPr>
                <w:rFonts w:ascii="华文中宋" w:eastAsia="华文中宋" w:hAnsi="华文中宋"/>
                <w:b/>
                <w:spacing w:val="-20"/>
                <w:szCs w:val="21"/>
              </w:rPr>
            </w:pPr>
            <w:r>
              <w:rPr>
                <w:rFonts w:ascii="华文中宋" w:eastAsia="华文中宋" w:hAnsi="华文中宋" w:hint="eastAsia"/>
                <w:szCs w:val="21"/>
              </w:rPr>
              <w:t>将不超过</w:t>
            </w:r>
            <w:r>
              <w:rPr>
                <w:rFonts w:ascii="华文中宋" w:eastAsia="华文中宋" w:hAnsi="华文中宋"/>
                <w:szCs w:val="21"/>
              </w:rPr>
              <w:t>0.</w:t>
            </w:r>
            <w:r>
              <w:rPr>
                <w:rFonts w:ascii="华文中宋" w:eastAsia="华文中宋" w:hAnsi="华文中宋" w:hint="eastAsia"/>
                <w:szCs w:val="21"/>
              </w:rPr>
              <w:t>2</w:t>
            </w:r>
            <w:r>
              <w:rPr>
                <w:rFonts w:ascii="华文中宋" w:eastAsia="华文中宋" w:hAnsi="华文中宋"/>
                <w:szCs w:val="21"/>
              </w:rPr>
              <w:t xml:space="preserve"> mL</w:t>
            </w:r>
            <w:r>
              <w:rPr>
                <w:rFonts w:ascii="华文中宋" w:eastAsia="华文中宋" w:hAnsi="华文中宋" w:hint="eastAsia"/>
                <w:szCs w:val="21"/>
              </w:rPr>
              <w:t>的液体</w:t>
            </w:r>
            <w:r>
              <w:rPr>
                <w:rFonts w:ascii="华文中宋" w:eastAsia="华文中宋" w:hAnsi="华文中宋"/>
                <w:szCs w:val="21"/>
              </w:rPr>
              <w:t>样品</w:t>
            </w:r>
            <w:r>
              <w:rPr>
                <w:rFonts w:ascii="华文中宋" w:eastAsia="华文中宋" w:hAnsi="华文中宋" w:hint="eastAsia"/>
                <w:szCs w:val="21"/>
              </w:rPr>
              <w:t>转移到自备的</w:t>
            </w:r>
            <w:r>
              <w:rPr>
                <w:rFonts w:ascii="华文中宋" w:eastAsia="华文中宋" w:hAnsi="华文中宋"/>
                <w:szCs w:val="21"/>
              </w:rPr>
              <w:t>1.5 mL旋盖</w:t>
            </w:r>
            <w:r>
              <w:rPr>
                <w:rFonts w:ascii="华文中宋" w:eastAsia="华文中宋" w:hAnsi="华文中宋" w:hint="eastAsia"/>
                <w:szCs w:val="21"/>
              </w:rPr>
              <w:t>塑料</w:t>
            </w:r>
            <w:r>
              <w:rPr>
                <w:rFonts w:ascii="华文中宋" w:eastAsia="华文中宋" w:hAnsi="华文中宋"/>
                <w:szCs w:val="21"/>
              </w:rPr>
              <w:t>离心管中。</w:t>
            </w:r>
          </w:p>
          <w:p w14:paraId="45E87E80" w14:textId="136BEF98" w:rsidR="00EA450B" w:rsidRDefault="00E80791">
            <w:pPr>
              <w:numPr>
                <w:ilvl w:val="0"/>
                <w:numId w:val="2"/>
              </w:numPr>
              <w:spacing w:line="360" w:lineRule="auto"/>
              <w:rPr>
                <w:rFonts w:ascii="华文中宋" w:eastAsia="华文中宋" w:hAnsi="华文中宋"/>
                <w:b/>
                <w:spacing w:val="-20"/>
                <w:szCs w:val="21"/>
              </w:rPr>
            </w:pPr>
            <w:r>
              <w:rPr>
                <w:rFonts w:ascii="华文中宋" w:eastAsia="华文中宋" w:hAnsi="华文中宋"/>
                <w:szCs w:val="21"/>
              </w:rPr>
              <w:t>加入0.</w:t>
            </w:r>
            <w:r>
              <w:rPr>
                <w:rFonts w:ascii="华文中宋" w:eastAsia="华文中宋" w:hAnsi="华文中宋" w:hint="eastAsia"/>
                <w:szCs w:val="21"/>
              </w:rPr>
              <w:t>6</w:t>
            </w:r>
            <w:r>
              <w:rPr>
                <w:rFonts w:ascii="华文中宋" w:eastAsia="华文中宋" w:hAnsi="华文中宋"/>
                <w:szCs w:val="21"/>
              </w:rPr>
              <w:t xml:space="preserve"> mL</w:t>
            </w:r>
            <w:r>
              <w:rPr>
                <w:rFonts w:ascii="华文中宋" w:eastAsia="华文中宋" w:hAnsi="华文中宋" w:hint="eastAsia"/>
                <w:bCs/>
                <w:color w:val="000000"/>
                <w:szCs w:val="21"/>
              </w:rPr>
              <w:t>液体样品DNA</w:t>
            </w:r>
            <w:r w:rsidR="007F397D">
              <w:rPr>
                <w:rFonts w:ascii="华文中宋" w:eastAsia="华文中宋" w:hAnsi="华文中宋" w:hint="eastAsia"/>
                <w:bCs/>
                <w:color w:val="000000"/>
                <w:szCs w:val="21"/>
              </w:rPr>
              <w:t>纯化</w:t>
            </w:r>
            <w:r>
              <w:rPr>
                <w:rFonts w:ascii="华文中宋" w:eastAsia="华文中宋" w:hAnsi="华文中宋"/>
                <w:szCs w:val="21"/>
              </w:rPr>
              <w:t>溶液</w:t>
            </w:r>
            <w:r>
              <w:rPr>
                <w:rFonts w:ascii="华文中宋" w:eastAsia="华文中宋" w:hAnsi="华文中宋" w:hint="eastAsia"/>
                <w:szCs w:val="21"/>
              </w:rPr>
              <w:t>A，盖上盖子后</w:t>
            </w:r>
            <w:r>
              <w:rPr>
                <w:rFonts w:ascii="华文中宋" w:eastAsia="华文中宋" w:hAnsi="华文中宋"/>
                <w:szCs w:val="21"/>
              </w:rPr>
              <w:t>振荡3</w:t>
            </w:r>
            <w:r>
              <w:rPr>
                <w:rFonts w:ascii="华文中宋" w:eastAsia="华文中宋" w:hAnsi="华文中宋" w:hint="eastAsia"/>
                <w:szCs w:val="21"/>
              </w:rPr>
              <w:t>-5</w:t>
            </w:r>
            <w:r>
              <w:rPr>
                <w:rFonts w:ascii="华文中宋" w:eastAsia="华文中宋" w:hAnsi="华文中宋"/>
                <w:szCs w:val="21"/>
              </w:rPr>
              <w:t>秒。</w:t>
            </w:r>
            <w:r>
              <w:rPr>
                <w:rFonts w:ascii="华文中宋" w:eastAsia="华文中宋" w:hAnsi="华文中宋" w:hint="eastAsia"/>
                <w:szCs w:val="21"/>
              </w:rPr>
              <w:t>注意:</w:t>
            </w:r>
            <w:r>
              <w:rPr>
                <w:rFonts w:ascii="华文中宋" w:eastAsia="华文中宋" w:hAnsi="华文中宋" w:hint="eastAsia"/>
                <w:bCs/>
                <w:color w:val="000000"/>
                <w:szCs w:val="21"/>
              </w:rPr>
              <w:t xml:space="preserve"> 液体样品DNA</w:t>
            </w:r>
            <w:r w:rsidR="007F397D">
              <w:rPr>
                <w:rFonts w:ascii="华文中宋" w:eastAsia="华文中宋" w:hAnsi="华文中宋" w:hint="eastAsia"/>
                <w:bCs/>
                <w:color w:val="000000"/>
                <w:szCs w:val="21"/>
              </w:rPr>
              <w:t>纯化</w:t>
            </w:r>
            <w:r>
              <w:rPr>
                <w:rFonts w:ascii="华文中宋" w:eastAsia="华文中宋" w:hAnsi="华文中宋" w:hint="eastAsia"/>
                <w:szCs w:val="21"/>
              </w:rPr>
              <w:t>溶液A如果放置在4℃，将会产生沉淀，用前需37℃-65℃水浴融化并充分摇匀后方可使用</w:t>
            </w:r>
            <w:r>
              <w:rPr>
                <w:rFonts w:ascii="华文中宋" w:eastAsia="华文中宋" w:hAnsi="华文中宋"/>
                <w:szCs w:val="21"/>
              </w:rPr>
              <w:t>。</w:t>
            </w:r>
          </w:p>
          <w:p w14:paraId="0349CCB2" w14:textId="77777777" w:rsidR="00EA450B" w:rsidRDefault="00E80791">
            <w:pPr>
              <w:numPr>
                <w:ilvl w:val="0"/>
                <w:numId w:val="2"/>
              </w:numPr>
              <w:spacing w:line="360" w:lineRule="auto"/>
              <w:rPr>
                <w:rFonts w:ascii="华文中宋" w:eastAsia="华文中宋" w:hAnsi="华文中宋"/>
                <w:b/>
                <w:spacing w:val="-20"/>
                <w:szCs w:val="21"/>
              </w:rPr>
            </w:pPr>
            <w:r>
              <w:rPr>
                <w:rFonts w:ascii="华文中宋" w:eastAsia="华文中宋" w:hAnsi="华文中宋"/>
                <w:szCs w:val="21"/>
              </w:rPr>
              <w:t>室温</w:t>
            </w:r>
            <w:r>
              <w:rPr>
                <w:rFonts w:ascii="华文中宋" w:eastAsia="华文中宋" w:hAnsi="华文中宋" w:hint="eastAsia"/>
                <w:szCs w:val="21"/>
              </w:rPr>
              <w:t>静</w:t>
            </w:r>
            <w:r>
              <w:rPr>
                <w:rFonts w:ascii="华文中宋" w:eastAsia="华文中宋" w:hAnsi="华文中宋"/>
                <w:szCs w:val="21"/>
              </w:rPr>
              <w:t>置10分钟。</w:t>
            </w:r>
          </w:p>
          <w:p w14:paraId="413E741F" w14:textId="7D46E117" w:rsidR="00EA450B" w:rsidRDefault="00E80791">
            <w:pPr>
              <w:numPr>
                <w:ilvl w:val="0"/>
                <w:numId w:val="2"/>
              </w:numPr>
              <w:spacing w:line="360" w:lineRule="auto"/>
              <w:rPr>
                <w:rFonts w:ascii="华文中宋" w:eastAsia="华文中宋" w:hAnsi="华文中宋"/>
                <w:b/>
                <w:spacing w:val="-20"/>
                <w:szCs w:val="21"/>
              </w:rPr>
            </w:pPr>
            <w:r>
              <w:rPr>
                <w:rFonts w:ascii="华文中宋" w:eastAsia="华文中宋" w:hAnsi="华文中宋"/>
                <w:szCs w:val="21"/>
              </w:rPr>
              <w:t>加入0.</w:t>
            </w:r>
            <w:r>
              <w:rPr>
                <w:rFonts w:ascii="华文中宋" w:eastAsia="华文中宋" w:hAnsi="华文中宋" w:hint="eastAsia"/>
                <w:szCs w:val="21"/>
              </w:rPr>
              <w:t>7</w:t>
            </w:r>
            <w:r>
              <w:rPr>
                <w:rFonts w:ascii="华文中宋" w:eastAsia="华文中宋" w:hAnsi="华文中宋"/>
                <w:szCs w:val="21"/>
              </w:rPr>
              <w:t xml:space="preserve"> mL</w:t>
            </w:r>
            <w:r>
              <w:rPr>
                <w:rFonts w:ascii="华文中宋" w:eastAsia="华文中宋" w:hAnsi="华文中宋" w:hint="eastAsia"/>
                <w:bCs/>
                <w:color w:val="000000"/>
                <w:szCs w:val="21"/>
              </w:rPr>
              <w:t>液体样品DNA</w:t>
            </w:r>
            <w:r w:rsidR="007F397D">
              <w:rPr>
                <w:rFonts w:ascii="华文中宋" w:eastAsia="华文中宋" w:hAnsi="华文中宋" w:hint="eastAsia"/>
                <w:bCs/>
                <w:color w:val="000000"/>
                <w:szCs w:val="21"/>
              </w:rPr>
              <w:t>纯化</w:t>
            </w:r>
            <w:r>
              <w:rPr>
                <w:rFonts w:ascii="华文中宋" w:eastAsia="华文中宋" w:hAnsi="华文中宋" w:hint="eastAsia"/>
                <w:szCs w:val="21"/>
              </w:rPr>
              <w:t>溶液B，盖上盖子后</w:t>
            </w:r>
            <w:r>
              <w:rPr>
                <w:rFonts w:ascii="华文中宋" w:eastAsia="华文中宋" w:hAnsi="华文中宋"/>
                <w:szCs w:val="21"/>
              </w:rPr>
              <w:t>振荡3</w:t>
            </w:r>
            <w:r>
              <w:rPr>
                <w:rFonts w:ascii="华文中宋" w:eastAsia="华文中宋" w:hAnsi="华文中宋" w:hint="eastAsia"/>
                <w:szCs w:val="21"/>
              </w:rPr>
              <w:t>-5</w:t>
            </w:r>
            <w:r>
              <w:rPr>
                <w:rFonts w:ascii="华文中宋" w:eastAsia="华文中宋" w:hAnsi="华文中宋"/>
                <w:szCs w:val="21"/>
              </w:rPr>
              <w:t>秒</w:t>
            </w:r>
            <w:r>
              <w:rPr>
                <w:rFonts w:ascii="华文中宋" w:eastAsia="华文中宋" w:hAnsi="华文中宋" w:hint="eastAsia"/>
                <w:szCs w:val="21"/>
              </w:rPr>
              <w:t>。</w:t>
            </w:r>
          </w:p>
          <w:p w14:paraId="13F9B098" w14:textId="77777777" w:rsidR="00EA450B" w:rsidRDefault="00E80791">
            <w:pPr>
              <w:numPr>
                <w:ilvl w:val="0"/>
                <w:numId w:val="2"/>
              </w:numPr>
              <w:spacing w:line="360" w:lineRule="auto"/>
              <w:rPr>
                <w:rFonts w:ascii="华文中宋" w:eastAsia="华文中宋" w:hAnsi="华文中宋"/>
                <w:b/>
                <w:spacing w:val="-20"/>
                <w:szCs w:val="21"/>
              </w:rPr>
            </w:pPr>
            <w:r>
              <w:rPr>
                <w:rFonts w:ascii="华文中宋" w:eastAsia="华文中宋" w:hAnsi="华文中宋" w:hint="eastAsia"/>
                <w:szCs w:val="21"/>
              </w:rPr>
              <w:t>13,000-</w:t>
            </w:r>
            <w:r>
              <w:rPr>
                <w:rFonts w:ascii="华文中宋" w:eastAsia="华文中宋" w:hAnsi="华文中宋"/>
                <w:szCs w:val="21"/>
              </w:rPr>
              <w:t>15</w:t>
            </w:r>
            <w:r>
              <w:rPr>
                <w:rFonts w:ascii="华文中宋" w:eastAsia="华文中宋" w:hAnsi="华文中宋" w:hint="eastAsia"/>
                <w:szCs w:val="21"/>
              </w:rPr>
              <w:t>,</w:t>
            </w:r>
            <w:r>
              <w:rPr>
                <w:rFonts w:ascii="华文中宋" w:eastAsia="华文中宋" w:hAnsi="华文中宋"/>
                <w:szCs w:val="21"/>
              </w:rPr>
              <w:t>000 g室温离心15分钟。</w:t>
            </w:r>
            <w:r>
              <w:rPr>
                <w:rFonts w:ascii="华文中宋" w:eastAsia="华文中宋" w:hAnsi="华文中宋" w:hint="eastAsia"/>
                <w:szCs w:val="21"/>
              </w:rPr>
              <w:t>强烈建议在离心管管壁上用记号笔做简单标记以区别离心面和向心面。</w:t>
            </w:r>
          </w:p>
          <w:p w14:paraId="6CF86DD7" w14:textId="77777777" w:rsidR="00EA450B" w:rsidRDefault="00E80791">
            <w:pPr>
              <w:numPr>
                <w:ilvl w:val="0"/>
                <w:numId w:val="2"/>
              </w:numPr>
              <w:spacing w:line="360" w:lineRule="auto"/>
              <w:rPr>
                <w:rFonts w:ascii="华文中宋" w:eastAsia="华文中宋" w:hAnsi="华文中宋"/>
                <w:b/>
                <w:spacing w:val="-20"/>
                <w:szCs w:val="21"/>
              </w:rPr>
            </w:pPr>
            <w:proofErr w:type="gramStart"/>
            <w:r>
              <w:rPr>
                <w:rFonts w:ascii="华文中宋" w:eastAsia="华文中宋" w:hAnsi="华文中宋" w:hint="eastAsia"/>
                <w:szCs w:val="21"/>
              </w:rPr>
              <w:t>小心</w:t>
            </w:r>
            <w:r>
              <w:rPr>
                <w:rFonts w:ascii="华文中宋" w:eastAsia="华文中宋" w:hAnsi="华文中宋"/>
                <w:szCs w:val="21"/>
              </w:rPr>
              <w:t>移弃上</w:t>
            </w:r>
            <w:proofErr w:type="gramEnd"/>
            <w:r>
              <w:rPr>
                <w:rFonts w:ascii="华文中宋" w:eastAsia="华文中宋" w:hAnsi="华文中宋"/>
                <w:szCs w:val="21"/>
              </w:rPr>
              <w:t>清</w:t>
            </w:r>
            <w:r>
              <w:rPr>
                <w:rFonts w:ascii="华文中宋" w:eastAsia="华文中宋" w:hAnsi="华文中宋" w:hint="eastAsia"/>
                <w:szCs w:val="21"/>
              </w:rPr>
              <w:t>。</w:t>
            </w:r>
            <w:r>
              <w:rPr>
                <w:rFonts w:ascii="华文中宋" w:eastAsia="华文中宋" w:hAnsi="华文中宋"/>
                <w:szCs w:val="21"/>
              </w:rPr>
              <w:t>注意不要触及</w:t>
            </w:r>
            <w:r>
              <w:rPr>
                <w:rFonts w:ascii="华文中宋" w:eastAsia="华文中宋" w:hAnsi="华文中宋" w:hint="eastAsia"/>
                <w:szCs w:val="21"/>
              </w:rPr>
              <w:t>离心</w:t>
            </w:r>
            <w:proofErr w:type="gramStart"/>
            <w:r>
              <w:rPr>
                <w:rFonts w:ascii="华文中宋" w:eastAsia="华文中宋" w:hAnsi="华文中宋" w:hint="eastAsia"/>
                <w:szCs w:val="21"/>
              </w:rPr>
              <w:t>面</w:t>
            </w:r>
            <w:r>
              <w:rPr>
                <w:rFonts w:ascii="华文中宋" w:eastAsia="华文中宋" w:hAnsi="华文中宋"/>
                <w:szCs w:val="21"/>
              </w:rPr>
              <w:t>管底</w:t>
            </w:r>
            <w:proofErr w:type="gramEnd"/>
            <w:r>
              <w:rPr>
                <w:rFonts w:ascii="华文中宋" w:eastAsia="华文中宋" w:hAnsi="华文中宋"/>
                <w:szCs w:val="21"/>
              </w:rPr>
              <w:t>的</w:t>
            </w:r>
            <w:r>
              <w:rPr>
                <w:rFonts w:ascii="华文中宋" w:eastAsia="华文中宋" w:hAnsi="华文中宋" w:hint="eastAsia"/>
                <w:szCs w:val="21"/>
              </w:rPr>
              <w:t>核酸</w:t>
            </w:r>
            <w:r>
              <w:rPr>
                <w:rFonts w:ascii="华文中宋" w:eastAsia="华文中宋" w:hAnsi="华文中宋"/>
                <w:szCs w:val="21"/>
              </w:rPr>
              <w:t>沉淀</w:t>
            </w:r>
            <w:r>
              <w:rPr>
                <w:rFonts w:ascii="华文中宋" w:eastAsia="华文中宋" w:hAnsi="华文中宋" w:hint="eastAsia"/>
                <w:szCs w:val="21"/>
              </w:rPr>
              <w:t>。</w:t>
            </w:r>
          </w:p>
          <w:p w14:paraId="119ABAE8" w14:textId="6DFCB306" w:rsidR="00EA450B" w:rsidRDefault="00E80791">
            <w:pPr>
              <w:numPr>
                <w:ilvl w:val="0"/>
                <w:numId w:val="2"/>
              </w:numPr>
              <w:spacing w:line="360" w:lineRule="auto"/>
              <w:rPr>
                <w:rFonts w:ascii="华文中宋" w:eastAsia="华文中宋" w:hAnsi="华文中宋"/>
                <w:b/>
                <w:spacing w:val="-20"/>
                <w:szCs w:val="21"/>
              </w:rPr>
            </w:pPr>
            <w:r>
              <w:rPr>
                <w:rFonts w:ascii="华文中宋" w:eastAsia="华文中宋" w:hAnsi="华文中宋"/>
                <w:szCs w:val="21"/>
              </w:rPr>
              <w:t xml:space="preserve">加入1.0 mL </w:t>
            </w:r>
            <w:r>
              <w:rPr>
                <w:rFonts w:ascii="华文中宋" w:eastAsia="华文中宋" w:hAnsi="华文中宋" w:hint="eastAsia"/>
                <w:bCs/>
                <w:color w:val="000000"/>
                <w:szCs w:val="21"/>
              </w:rPr>
              <w:t>液体样品DNA</w:t>
            </w:r>
            <w:r w:rsidR="007F397D">
              <w:rPr>
                <w:rFonts w:ascii="华文中宋" w:eastAsia="华文中宋" w:hAnsi="华文中宋" w:hint="eastAsia"/>
                <w:bCs/>
                <w:color w:val="000000"/>
                <w:szCs w:val="21"/>
              </w:rPr>
              <w:t>纯化</w:t>
            </w:r>
            <w:r>
              <w:rPr>
                <w:rFonts w:ascii="华文中宋" w:eastAsia="华文中宋" w:hAnsi="华文中宋" w:hint="eastAsia"/>
                <w:szCs w:val="21"/>
              </w:rPr>
              <w:t>溶液C，</w:t>
            </w:r>
            <w:r>
              <w:rPr>
                <w:rFonts w:ascii="华文中宋" w:eastAsia="华文中宋" w:hAnsi="华文中宋"/>
                <w:szCs w:val="21"/>
              </w:rPr>
              <w:t>振荡数秒后</w:t>
            </w:r>
            <w:r>
              <w:rPr>
                <w:rFonts w:ascii="华文中宋" w:eastAsia="华文中宋" w:hAnsi="华文中宋" w:hint="eastAsia"/>
                <w:szCs w:val="21"/>
              </w:rPr>
              <w:t>13,000-</w:t>
            </w:r>
            <w:r>
              <w:rPr>
                <w:rFonts w:ascii="华文中宋" w:eastAsia="华文中宋" w:hAnsi="华文中宋"/>
                <w:szCs w:val="21"/>
              </w:rPr>
              <w:t>15</w:t>
            </w:r>
            <w:r>
              <w:rPr>
                <w:rFonts w:ascii="华文中宋" w:eastAsia="华文中宋" w:hAnsi="华文中宋" w:hint="eastAsia"/>
                <w:szCs w:val="21"/>
              </w:rPr>
              <w:t>,</w:t>
            </w:r>
            <w:r>
              <w:rPr>
                <w:rFonts w:ascii="华文中宋" w:eastAsia="华文中宋" w:hAnsi="华文中宋"/>
                <w:szCs w:val="21"/>
              </w:rPr>
              <w:t>000g室温离心5分钟。</w:t>
            </w:r>
            <w:r>
              <w:rPr>
                <w:rFonts w:ascii="华文中宋" w:eastAsia="华文中宋" w:hAnsi="华文中宋" w:hint="eastAsia"/>
                <w:szCs w:val="21"/>
              </w:rPr>
              <w:t>注意：将离心管放入离心机时一定要将离心面向外。</w:t>
            </w:r>
          </w:p>
          <w:p w14:paraId="78011C09" w14:textId="77777777" w:rsidR="00EA450B" w:rsidRDefault="00E80791">
            <w:pPr>
              <w:numPr>
                <w:ilvl w:val="0"/>
                <w:numId w:val="2"/>
              </w:numPr>
              <w:spacing w:line="360" w:lineRule="auto"/>
              <w:rPr>
                <w:rFonts w:ascii="华文中宋" w:eastAsia="华文中宋" w:hAnsi="华文中宋"/>
                <w:b/>
                <w:spacing w:val="-20"/>
                <w:szCs w:val="21"/>
              </w:rPr>
            </w:pPr>
            <w:proofErr w:type="gramStart"/>
            <w:r>
              <w:rPr>
                <w:rFonts w:ascii="华文中宋" w:eastAsia="华文中宋" w:hAnsi="华文中宋" w:hint="eastAsia"/>
                <w:szCs w:val="21"/>
              </w:rPr>
              <w:lastRenderedPageBreak/>
              <w:t>小心</w:t>
            </w:r>
            <w:r>
              <w:rPr>
                <w:rFonts w:ascii="华文中宋" w:eastAsia="华文中宋" w:hAnsi="华文中宋"/>
                <w:szCs w:val="21"/>
              </w:rPr>
              <w:t>移弃上</w:t>
            </w:r>
            <w:proofErr w:type="gramEnd"/>
            <w:r>
              <w:rPr>
                <w:rFonts w:ascii="华文中宋" w:eastAsia="华文中宋" w:hAnsi="华文中宋"/>
                <w:szCs w:val="21"/>
              </w:rPr>
              <w:t>清</w:t>
            </w:r>
            <w:r>
              <w:rPr>
                <w:rFonts w:ascii="华文中宋" w:eastAsia="华文中宋" w:hAnsi="华文中宋" w:hint="eastAsia"/>
                <w:szCs w:val="21"/>
              </w:rPr>
              <w:t>。</w:t>
            </w:r>
            <w:r>
              <w:rPr>
                <w:rFonts w:ascii="华文中宋" w:eastAsia="华文中宋" w:hAnsi="华文中宋"/>
                <w:szCs w:val="21"/>
              </w:rPr>
              <w:t>注意不要触及</w:t>
            </w:r>
            <w:r>
              <w:rPr>
                <w:rFonts w:ascii="华文中宋" w:eastAsia="华文中宋" w:hAnsi="华文中宋" w:hint="eastAsia"/>
                <w:szCs w:val="21"/>
              </w:rPr>
              <w:t>离心</w:t>
            </w:r>
            <w:proofErr w:type="gramStart"/>
            <w:r>
              <w:rPr>
                <w:rFonts w:ascii="华文中宋" w:eastAsia="华文中宋" w:hAnsi="华文中宋" w:hint="eastAsia"/>
                <w:szCs w:val="21"/>
              </w:rPr>
              <w:t>面</w:t>
            </w:r>
            <w:r>
              <w:rPr>
                <w:rFonts w:ascii="华文中宋" w:eastAsia="华文中宋" w:hAnsi="华文中宋"/>
                <w:szCs w:val="21"/>
              </w:rPr>
              <w:t>管底</w:t>
            </w:r>
            <w:proofErr w:type="gramEnd"/>
            <w:r>
              <w:rPr>
                <w:rFonts w:ascii="华文中宋" w:eastAsia="华文中宋" w:hAnsi="华文中宋"/>
                <w:szCs w:val="21"/>
              </w:rPr>
              <w:t>的</w:t>
            </w:r>
            <w:r>
              <w:rPr>
                <w:rFonts w:ascii="华文中宋" w:eastAsia="华文中宋" w:hAnsi="华文中宋" w:hint="eastAsia"/>
                <w:szCs w:val="21"/>
              </w:rPr>
              <w:t>核酸</w:t>
            </w:r>
            <w:r>
              <w:rPr>
                <w:rFonts w:ascii="华文中宋" w:eastAsia="华文中宋" w:hAnsi="华文中宋"/>
                <w:szCs w:val="21"/>
              </w:rPr>
              <w:t>沉淀。</w:t>
            </w:r>
          </w:p>
          <w:p w14:paraId="5D9D8997" w14:textId="77777777" w:rsidR="00EA450B" w:rsidRDefault="00E80791">
            <w:pPr>
              <w:numPr>
                <w:ilvl w:val="0"/>
                <w:numId w:val="2"/>
              </w:numPr>
              <w:spacing w:line="360" w:lineRule="auto"/>
              <w:rPr>
                <w:rFonts w:ascii="华文中宋" w:eastAsia="华文中宋" w:hAnsi="华文中宋"/>
                <w:b/>
                <w:spacing w:val="-20"/>
                <w:szCs w:val="21"/>
              </w:rPr>
            </w:pPr>
            <w:r>
              <w:rPr>
                <w:rFonts w:ascii="华文中宋" w:eastAsia="华文中宋" w:hAnsi="华文中宋"/>
                <w:szCs w:val="21"/>
              </w:rPr>
              <w:t>短暂离心数秒</w:t>
            </w:r>
            <w:r>
              <w:rPr>
                <w:rFonts w:ascii="华文中宋" w:eastAsia="华文中宋" w:hAnsi="华文中宋" w:hint="eastAsia"/>
                <w:szCs w:val="21"/>
              </w:rPr>
              <w:t>。注意：将离心管放入离心机时一定要离心面向外。</w:t>
            </w:r>
          </w:p>
          <w:p w14:paraId="7FB45DAA" w14:textId="7800F897" w:rsidR="00EA450B" w:rsidRDefault="00E80791">
            <w:pPr>
              <w:numPr>
                <w:ilvl w:val="0"/>
                <w:numId w:val="2"/>
              </w:numPr>
              <w:spacing w:line="360" w:lineRule="auto"/>
              <w:rPr>
                <w:rFonts w:ascii="华文中宋" w:eastAsia="华文中宋" w:hAnsi="华文中宋"/>
                <w:b/>
                <w:spacing w:val="-20"/>
                <w:szCs w:val="21"/>
              </w:rPr>
            </w:pPr>
            <w:proofErr w:type="gramStart"/>
            <w:r>
              <w:rPr>
                <w:rFonts w:ascii="华文中宋" w:eastAsia="华文中宋" w:hAnsi="华文中宋" w:hint="eastAsia"/>
                <w:szCs w:val="21"/>
              </w:rPr>
              <w:t>小心</w:t>
            </w:r>
            <w:r>
              <w:rPr>
                <w:rFonts w:ascii="华文中宋" w:eastAsia="华文中宋" w:hAnsi="华文中宋"/>
                <w:szCs w:val="21"/>
              </w:rPr>
              <w:t>移弃</w:t>
            </w:r>
            <w:proofErr w:type="gramEnd"/>
            <w:r>
              <w:rPr>
                <w:rFonts w:ascii="华文中宋" w:eastAsia="华文中宋" w:hAnsi="华文中宋"/>
                <w:szCs w:val="21"/>
              </w:rPr>
              <w:t>残留上清（残留的</w:t>
            </w:r>
            <w:r>
              <w:rPr>
                <w:rFonts w:ascii="华文中宋" w:eastAsia="华文中宋" w:hAnsi="华文中宋" w:hint="eastAsia"/>
                <w:bCs/>
                <w:color w:val="000000"/>
                <w:szCs w:val="21"/>
              </w:rPr>
              <w:t>液体样品DNA</w:t>
            </w:r>
            <w:r w:rsidR="007F397D">
              <w:rPr>
                <w:rFonts w:ascii="华文中宋" w:eastAsia="华文中宋" w:hAnsi="华文中宋" w:hint="eastAsia"/>
                <w:bCs/>
                <w:color w:val="000000"/>
                <w:szCs w:val="21"/>
              </w:rPr>
              <w:t>纯化</w:t>
            </w:r>
            <w:r>
              <w:rPr>
                <w:rFonts w:ascii="华文中宋" w:eastAsia="华文中宋" w:hAnsi="华文中宋" w:hint="eastAsia"/>
                <w:szCs w:val="21"/>
              </w:rPr>
              <w:t>溶液C</w:t>
            </w:r>
            <w:r>
              <w:rPr>
                <w:rFonts w:ascii="华文中宋" w:eastAsia="华文中宋" w:hAnsi="华文中宋"/>
                <w:szCs w:val="21"/>
              </w:rPr>
              <w:t>会影响后续反应）。此时管壁</w:t>
            </w:r>
            <w:r>
              <w:rPr>
                <w:rFonts w:ascii="华文中宋" w:eastAsia="华文中宋" w:hAnsi="华文中宋" w:hint="eastAsia"/>
                <w:szCs w:val="21"/>
              </w:rPr>
              <w:t>（</w:t>
            </w:r>
            <w:r>
              <w:rPr>
                <w:rFonts w:ascii="华文中宋" w:eastAsia="华文中宋" w:hAnsi="华文中宋"/>
                <w:szCs w:val="21"/>
              </w:rPr>
              <w:t>离心面</w:t>
            </w:r>
            <w:r>
              <w:rPr>
                <w:rFonts w:ascii="华文中宋" w:eastAsia="华文中宋" w:hAnsi="华文中宋" w:hint="eastAsia"/>
                <w:szCs w:val="21"/>
              </w:rPr>
              <w:t>方向）</w:t>
            </w:r>
            <w:r>
              <w:rPr>
                <w:rFonts w:ascii="华文中宋" w:eastAsia="华文中宋" w:hAnsi="华文中宋"/>
                <w:szCs w:val="21"/>
              </w:rPr>
              <w:t>上将有可见的膜状沉淀</w:t>
            </w:r>
            <w:r>
              <w:rPr>
                <w:rFonts w:ascii="华文中宋" w:eastAsia="华文中宋" w:hAnsi="华文中宋" w:hint="eastAsia"/>
                <w:szCs w:val="21"/>
              </w:rPr>
              <w:t>。</w:t>
            </w:r>
          </w:p>
          <w:p w14:paraId="457A2D9B" w14:textId="3668814D" w:rsidR="00EA450B" w:rsidRDefault="00E80791">
            <w:pPr>
              <w:numPr>
                <w:ilvl w:val="0"/>
                <w:numId w:val="2"/>
              </w:numPr>
              <w:spacing w:line="360" w:lineRule="auto"/>
              <w:rPr>
                <w:rFonts w:ascii="华文中宋" w:eastAsia="华文中宋" w:hAnsi="华文中宋"/>
                <w:b/>
                <w:spacing w:val="-20"/>
                <w:szCs w:val="21"/>
              </w:rPr>
            </w:pPr>
            <w:r>
              <w:rPr>
                <w:rFonts w:ascii="华文中宋" w:eastAsia="华文中宋" w:hAnsi="华文中宋"/>
                <w:szCs w:val="21"/>
              </w:rPr>
              <w:t>加入</w:t>
            </w:r>
            <w:r>
              <w:rPr>
                <w:rFonts w:ascii="华文中宋" w:eastAsia="华文中宋" w:hAnsi="华文中宋" w:hint="eastAsia"/>
                <w:szCs w:val="21"/>
              </w:rPr>
              <w:t>100</w:t>
            </w:r>
            <w:r>
              <w:rPr>
                <w:rFonts w:ascii="华文中宋" w:eastAsia="华文中宋" w:hAnsi="华文中宋"/>
                <w:szCs w:val="21"/>
              </w:rPr>
              <w:t>μl</w:t>
            </w:r>
            <w:r>
              <w:rPr>
                <w:rFonts w:ascii="华文中宋" w:eastAsia="华文中宋" w:hAnsi="华文中宋" w:hint="eastAsia"/>
                <w:bCs/>
                <w:color w:val="000000"/>
                <w:szCs w:val="21"/>
              </w:rPr>
              <w:t>液体样品DNA</w:t>
            </w:r>
            <w:r w:rsidR="007F397D">
              <w:rPr>
                <w:rFonts w:ascii="华文中宋" w:eastAsia="华文中宋" w:hAnsi="华文中宋" w:hint="eastAsia"/>
                <w:bCs/>
                <w:color w:val="000000"/>
                <w:szCs w:val="21"/>
              </w:rPr>
              <w:t>纯化</w:t>
            </w:r>
            <w:r>
              <w:rPr>
                <w:rFonts w:ascii="华文中宋" w:eastAsia="华文中宋" w:hAnsi="华文中宋" w:hint="eastAsia"/>
                <w:bCs/>
                <w:szCs w:val="21"/>
              </w:rPr>
              <w:t>溶液D</w:t>
            </w:r>
            <w:r>
              <w:rPr>
                <w:rFonts w:ascii="华文中宋" w:eastAsia="华文中宋" w:hAnsi="华文中宋" w:hint="eastAsia"/>
                <w:szCs w:val="21"/>
              </w:rPr>
              <w:t>，</w:t>
            </w:r>
            <w:proofErr w:type="gramStart"/>
            <w:r>
              <w:rPr>
                <w:rFonts w:ascii="华文中宋" w:eastAsia="华文中宋" w:hAnsi="华文中宋"/>
                <w:szCs w:val="21"/>
              </w:rPr>
              <w:t>用移液枪</w:t>
            </w:r>
            <w:proofErr w:type="gramEnd"/>
            <w:r>
              <w:rPr>
                <w:rFonts w:ascii="华文中宋" w:eastAsia="华文中宋" w:hAnsi="华文中宋"/>
                <w:szCs w:val="21"/>
              </w:rPr>
              <w:t>仔细吹打离心管管底和管壁的膜状沉淀</w:t>
            </w:r>
            <w:r>
              <w:rPr>
                <w:rFonts w:ascii="华文中宋" w:eastAsia="华文中宋" w:hAnsi="华文中宋" w:hint="eastAsia"/>
                <w:szCs w:val="21"/>
              </w:rPr>
              <w:t>，</w:t>
            </w:r>
            <w:r>
              <w:rPr>
                <w:rFonts w:ascii="华文中宋" w:eastAsia="华文中宋" w:hAnsi="华文中宋"/>
                <w:szCs w:val="21"/>
              </w:rPr>
              <w:t>使其溶解。</w:t>
            </w:r>
            <w:r>
              <w:rPr>
                <w:rFonts w:ascii="华文中宋" w:eastAsia="华文中宋" w:hAnsi="华文中宋" w:hint="eastAsia"/>
                <w:szCs w:val="21"/>
              </w:rPr>
              <w:t>溶解</w:t>
            </w:r>
            <w:proofErr w:type="gramStart"/>
            <w:r>
              <w:rPr>
                <w:rFonts w:ascii="华文中宋" w:eastAsia="华文中宋" w:hAnsi="华文中宋" w:hint="eastAsia"/>
                <w:szCs w:val="21"/>
              </w:rPr>
              <w:t>液如果</w:t>
            </w:r>
            <w:proofErr w:type="gramEnd"/>
            <w:r>
              <w:rPr>
                <w:rFonts w:ascii="华文中宋" w:eastAsia="华文中宋" w:hAnsi="华文中宋" w:hint="eastAsia"/>
                <w:szCs w:val="21"/>
              </w:rPr>
              <w:t>混浊或有少量不溶物是正常现象，不溶沉淀物中就裹含有DNA。</w:t>
            </w:r>
          </w:p>
          <w:p w14:paraId="7B346E0B" w14:textId="77777777" w:rsidR="00EA450B" w:rsidRDefault="00E80791">
            <w:pPr>
              <w:numPr>
                <w:ilvl w:val="0"/>
                <w:numId w:val="2"/>
              </w:numPr>
              <w:spacing w:line="360" w:lineRule="auto"/>
              <w:rPr>
                <w:rFonts w:ascii="华文中宋" w:eastAsia="华文中宋" w:hAnsi="华文中宋"/>
                <w:b/>
                <w:spacing w:val="-20"/>
                <w:szCs w:val="21"/>
              </w:rPr>
            </w:pPr>
            <w:r>
              <w:rPr>
                <w:rFonts w:ascii="华文中宋" w:eastAsia="华文中宋" w:hAnsi="华文中宋"/>
                <w:szCs w:val="21"/>
              </w:rPr>
              <w:t>直接取适量样品用于PCR</w:t>
            </w:r>
            <w:r>
              <w:rPr>
                <w:rFonts w:ascii="华文中宋" w:eastAsia="华文中宋" w:hAnsi="华文中宋" w:hint="eastAsia"/>
                <w:szCs w:val="21"/>
              </w:rPr>
              <w:t>或其他后续实验，</w:t>
            </w:r>
            <w:r>
              <w:rPr>
                <w:rFonts w:ascii="华文中宋" w:eastAsia="华文中宋" w:hAnsi="华文中宋"/>
                <w:szCs w:val="21"/>
              </w:rPr>
              <w:t>也可保存于-20℃</w:t>
            </w:r>
            <w:r>
              <w:rPr>
                <w:rFonts w:ascii="华文中宋" w:eastAsia="华文中宋" w:hAnsi="华文中宋" w:hint="eastAsia"/>
                <w:szCs w:val="21"/>
              </w:rPr>
              <w:t>或</w:t>
            </w:r>
            <w:r>
              <w:rPr>
                <w:rFonts w:ascii="华文中宋" w:eastAsia="华文中宋" w:hAnsi="华文中宋"/>
                <w:szCs w:val="21"/>
              </w:rPr>
              <w:t>-</w:t>
            </w:r>
            <w:r>
              <w:rPr>
                <w:rFonts w:ascii="华文中宋" w:eastAsia="华文中宋" w:hAnsi="华文中宋" w:hint="eastAsia"/>
                <w:szCs w:val="21"/>
              </w:rPr>
              <w:t>8</w:t>
            </w:r>
            <w:r>
              <w:rPr>
                <w:rFonts w:ascii="华文中宋" w:eastAsia="华文中宋" w:hAnsi="华文中宋"/>
                <w:szCs w:val="21"/>
              </w:rPr>
              <w:t>0℃。</w:t>
            </w:r>
          </w:p>
        </w:tc>
      </w:tr>
      <w:tr w:rsidR="00EA450B" w14:paraId="41E2A0EE" w14:textId="77777777" w:rsidTr="00AB6EAD">
        <w:tblPrEx>
          <w:tblBorders>
            <w:left w:val="none" w:sz="0" w:space="0" w:color="auto"/>
            <w:right w:val="none" w:sz="0" w:space="0" w:color="auto"/>
          </w:tblBorders>
        </w:tblPrEx>
        <w:trPr>
          <w:trHeight w:val="215"/>
        </w:trPr>
        <w:tc>
          <w:tcPr>
            <w:tcW w:w="2410" w:type="dxa"/>
          </w:tcPr>
          <w:p w14:paraId="1F3A448D" w14:textId="77777777" w:rsidR="00EA450B" w:rsidRDefault="00E80791">
            <w:pPr>
              <w:spacing w:line="360" w:lineRule="auto"/>
              <w:jc w:val="right"/>
              <w:rPr>
                <w:rFonts w:ascii="华文中宋" w:eastAsia="华文中宋" w:hAnsi="华文中宋"/>
                <w:b/>
                <w:sz w:val="28"/>
                <w:szCs w:val="28"/>
              </w:rPr>
            </w:pPr>
            <w:r>
              <w:rPr>
                <w:rFonts w:ascii="华文中宋" w:eastAsia="华文中宋" w:hAnsi="华文中宋" w:hint="eastAsia"/>
                <w:b/>
                <w:sz w:val="28"/>
                <w:szCs w:val="28"/>
              </w:rPr>
              <w:lastRenderedPageBreak/>
              <w:t>关联产品</w:t>
            </w:r>
          </w:p>
        </w:tc>
        <w:tc>
          <w:tcPr>
            <w:tcW w:w="8456" w:type="dxa"/>
            <w:gridSpan w:val="3"/>
            <w:vAlign w:val="center"/>
          </w:tcPr>
          <w:p w14:paraId="19648F85" w14:textId="77777777" w:rsidR="00EA450B" w:rsidRDefault="00E80791">
            <w:pPr>
              <w:spacing w:line="360" w:lineRule="auto"/>
              <w:rPr>
                <w:rFonts w:ascii="华文中宋" w:eastAsia="华文中宋" w:hAnsi="华文中宋"/>
                <w:szCs w:val="21"/>
              </w:rPr>
            </w:pPr>
            <w:r>
              <w:rPr>
                <w:rFonts w:ascii="华文中宋" w:eastAsia="华文中宋" w:hAnsi="华文中宋" w:hint="eastAsia"/>
                <w:szCs w:val="21"/>
              </w:rPr>
              <w:t>天净沙核酸释放剂</w:t>
            </w:r>
          </w:p>
        </w:tc>
      </w:tr>
    </w:tbl>
    <w:p w14:paraId="2E44AC78" w14:textId="77777777" w:rsidR="00EA450B" w:rsidRDefault="00EA450B">
      <w:pPr>
        <w:sectPr w:rsidR="00EA450B">
          <w:headerReference w:type="default" r:id="rId10"/>
          <w:pgSz w:w="11906" w:h="16838"/>
          <w:pgMar w:top="779" w:right="1800" w:bottom="623" w:left="1800" w:header="851" w:footer="992" w:gutter="0"/>
          <w:cols w:space="425"/>
          <w:docGrid w:type="lines" w:linePitch="312"/>
        </w:sectPr>
      </w:pPr>
    </w:p>
    <w:p w14:paraId="1B99418D" w14:textId="77777777" w:rsidR="00EA450B" w:rsidRDefault="00E80791">
      <w:pPr>
        <w:jc w:val="right"/>
        <w:rPr>
          <w:sz w:val="10"/>
          <w:szCs w:val="10"/>
        </w:rPr>
      </w:pPr>
      <w:r>
        <w:rPr>
          <w:rFonts w:hint="eastAsia"/>
          <w:sz w:val="10"/>
          <w:szCs w:val="10"/>
        </w:rPr>
        <w:t>20220506dx</w:t>
      </w:r>
    </w:p>
    <w:sectPr w:rsidR="00EA450B">
      <w:type w:val="continuous"/>
      <w:pgSz w:w="11906" w:h="16838"/>
      <w:pgMar w:top="779" w:right="1800" w:bottom="62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2F053" w14:textId="77777777" w:rsidR="00E04FD2" w:rsidRDefault="00E04FD2">
      <w:r>
        <w:separator/>
      </w:r>
    </w:p>
  </w:endnote>
  <w:endnote w:type="continuationSeparator" w:id="0">
    <w:p w14:paraId="3DAD48FB" w14:textId="77777777" w:rsidR="00E04FD2" w:rsidRDefault="00E0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3F245" w14:textId="77777777" w:rsidR="00E04FD2" w:rsidRDefault="00E04FD2">
      <w:r>
        <w:separator/>
      </w:r>
    </w:p>
  </w:footnote>
  <w:footnote w:type="continuationSeparator" w:id="0">
    <w:p w14:paraId="1E883EE7" w14:textId="77777777" w:rsidR="00E04FD2" w:rsidRDefault="00E04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AAF0" w14:textId="77777777" w:rsidR="00EA450B" w:rsidRDefault="00EA450B">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B6561"/>
    <w:multiLevelType w:val="multilevel"/>
    <w:tmpl w:val="139B6561"/>
    <w:lvl w:ilvl="0">
      <w:start w:val="1"/>
      <w:numFmt w:val="decimal"/>
      <w:lvlText w:val="%1."/>
      <w:lvlJc w:val="left"/>
      <w:pPr>
        <w:tabs>
          <w:tab w:val="left" w:pos="420"/>
        </w:tabs>
        <w:ind w:left="420" w:hanging="420"/>
      </w:pPr>
      <w:rPr>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72C42855"/>
    <w:multiLevelType w:val="multilevel"/>
    <w:tmpl w:val="DE3644EA"/>
    <w:lvl w:ilvl="0">
      <w:start w:val="1"/>
      <w:numFmt w:val="decimal"/>
      <w:lvlText w:val="%1."/>
      <w:lvlJc w:val="left"/>
      <w:pPr>
        <w:tabs>
          <w:tab w:val="left" w:pos="420"/>
        </w:tabs>
        <w:ind w:left="420" w:hanging="420"/>
      </w:pPr>
      <w:rPr>
        <w:b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64525911">
    <w:abstractNumId w:val="1"/>
  </w:num>
  <w:num w:numId="2" w16cid:durableId="191110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Q2YzllZmZhODIyMDU0MGFmODMxZGRjNjJjNjI0NmYifQ=="/>
  </w:docVars>
  <w:rsids>
    <w:rsidRoot w:val="001938CE"/>
    <w:rsid w:val="00004A5B"/>
    <w:rsid w:val="000078B6"/>
    <w:rsid w:val="00015E17"/>
    <w:rsid w:val="00040D86"/>
    <w:rsid w:val="00055C61"/>
    <w:rsid w:val="000A36B5"/>
    <w:rsid w:val="000D3436"/>
    <w:rsid w:val="000D447A"/>
    <w:rsid w:val="000D49A3"/>
    <w:rsid w:val="0014115B"/>
    <w:rsid w:val="001540D8"/>
    <w:rsid w:val="00164761"/>
    <w:rsid w:val="0016517F"/>
    <w:rsid w:val="00186CF6"/>
    <w:rsid w:val="001938CE"/>
    <w:rsid w:val="001D3535"/>
    <w:rsid w:val="001F0584"/>
    <w:rsid w:val="00207233"/>
    <w:rsid w:val="00233703"/>
    <w:rsid w:val="002538E9"/>
    <w:rsid w:val="0026681D"/>
    <w:rsid w:val="00282664"/>
    <w:rsid w:val="002829CA"/>
    <w:rsid w:val="00294C08"/>
    <w:rsid w:val="002A0B04"/>
    <w:rsid w:val="002B452F"/>
    <w:rsid w:val="002C20CA"/>
    <w:rsid w:val="002C51E3"/>
    <w:rsid w:val="002D37C7"/>
    <w:rsid w:val="002E0E9D"/>
    <w:rsid w:val="002F4CF3"/>
    <w:rsid w:val="003433F7"/>
    <w:rsid w:val="00345699"/>
    <w:rsid w:val="00390734"/>
    <w:rsid w:val="003B020D"/>
    <w:rsid w:val="003C32E0"/>
    <w:rsid w:val="003E012B"/>
    <w:rsid w:val="004050EC"/>
    <w:rsid w:val="00484E52"/>
    <w:rsid w:val="0049185A"/>
    <w:rsid w:val="004C5422"/>
    <w:rsid w:val="004C6746"/>
    <w:rsid w:val="004D3A29"/>
    <w:rsid w:val="004F3B31"/>
    <w:rsid w:val="00513378"/>
    <w:rsid w:val="00591BB6"/>
    <w:rsid w:val="005959E5"/>
    <w:rsid w:val="005D3D05"/>
    <w:rsid w:val="005E3412"/>
    <w:rsid w:val="006402F0"/>
    <w:rsid w:val="00644F07"/>
    <w:rsid w:val="0065608E"/>
    <w:rsid w:val="00657D14"/>
    <w:rsid w:val="00663054"/>
    <w:rsid w:val="00682993"/>
    <w:rsid w:val="006A0DF2"/>
    <w:rsid w:val="006B292A"/>
    <w:rsid w:val="006D2CD9"/>
    <w:rsid w:val="006E64E4"/>
    <w:rsid w:val="0070310B"/>
    <w:rsid w:val="00767A30"/>
    <w:rsid w:val="00770740"/>
    <w:rsid w:val="007C64AA"/>
    <w:rsid w:val="007E0208"/>
    <w:rsid w:val="007E0901"/>
    <w:rsid w:val="007E6205"/>
    <w:rsid w:val="007F0F06"/>
    <w:rsid w:val="007F397D"/>
    <w:rsid w:val="008209C3"/>
    <w:rsid w:val="00827233"/>
    <w:rsid w:val="00856690"/>
    <w:rsid w:val="00865E86"/>
    <w:rsid w:val="00872B6D"/>
    <w:rsid w:val="008747ED"/>
    <w:rsid w:val="008E3FF8"/>
    <w:rsid w:val="00914ABD"/>
    <w:rsid w:val="009460DA"/>
    <w:rsid w:val="00954155"/>
    <w:rsid w:val="0095717E"/>
    <w:rsid w:val="00985C19"/>
    <w:rsid w:val="00A10F8F"/>
    <w:rsid w:val="00A12F48"/>
    <w:rsid w:val="00A32E7E"/>
    <w:rsid w:val="00A412E1"/>
    <w:rsid w:val="00A6014C"/>
    <w:rsid w:val="00A773AF"/>
    <w:rsid w:val="00AB6EAD"/>
    <w:rsid w:val="00AC0599"/>
    <w:rsid w:val="00B035C5"/>
    <w:rsid w:val="00B45008"/>
    <w:rsid w:val="00B56FF1"/>
    <w:rsid w:val="00B63196"/>
    <w:rsid w:val="00B9263B"/>
    <w:rsid w:val="00BB5176"/>
    <w:rsid w:val="00BD3AE7"/>
    <w:rsid w:val="00BE0CE7"/>
    <w:rsid w:val="00BE12EE"/>
    <w:rsid w:val="00BF26CC"/>
    <w:rsid w:val="00BF4316"/>
    <w:rsid w:val="00C2023D"/>
    <w:rsid w:val="00C62E3E"/>
    <w:rsid w:val="00C86151"/>
    <w:rsid w:val="00C87A70"/>
    <w:rsid w:val="00C91BE9"/>
    <w:rsid w:val="00CA4D47"/>
    <w:rsid w:val="00CC18C0"/>
    <w:rsid w:val="00D16503"/>
    <w:rsid w:val="00D31652"/>
    <w:rsid w:val="00D36159"/>
    <w:rsid w:val="00D644DF"/>
    <w:rsid w:val="00DA0C4C"/>
    <w:rsid w:val="00DD4221"/>
    <w:rsid w:val="00DE210B"/>
    <w:rsid w:val="00E04FD2"/>
    <w:rsid w:val="00E3611A"/>
    <w:rsid w:val="00E72DA2"/>
    <w:rsid w:val="00E80791"/>
    <w:rsid w:val="00E80CE8"/>
    <w:rsid w:val="00EA450B"/>
    <w:rsid w:val="00ED68C1"/>
    <w:rsid w:val="00F3123A"/>
    <w:rsid w:val="00F43FE7"/>
    <w:rsid w:val="00F56B39"/>
    <w:rsid w:val="00F80187"/>
    <w:rsid w:val="00F854FC"/>
    <w:rsid w:val="50F36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B3B110A"/>
  <w15:docId w15:val="{F5E13F55-62A6-413C-94A8-1E210EEF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0000FF"/>
      <w:u w:val="single"/>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a4">
    <w:name w:val="批注框文本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ingen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202</Words>
  <Characters>1158</Characters>
  <Application>Microsoft Office Word</Application>
  <DocSecurity>0</DocSecurity>
  <Lines>9</Lines>
  <Paragraphs>2</Paragraphs>
  <ScaleCrop>false</ScaleCrop>
  <Company>tiandz</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user</dc:creator>
  <cp:lastModifiedBy>Xu Dick</cp:lastModifiedBy>
  <cp:revision>8</cp:revision>
  <cp:lastPrinted>2019-04-22T03:33:00Z</cp:lastPrinted>
  <dcterms:created xsi:type="dcterms:W3CDTF">2018-04-10T05:29:00Z</dcterms:created>
  <dcterms:modified xsi:type="dcterms:W3CDTF">2022-05-06T09:09:00Z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6062999073CC466ABFBE306C7AE41583</vt:lpwstr>
  </property>
</Properties>
</file>