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CAT#:15-67700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分枝杆菌属通用探针法荧光定量PCR试剂盒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 xml:space="preserve"> 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>Mycobacterium spp.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 xml:space="preserve"> Probe qPCR Kit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 w:cs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分枝杆菌属（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Mycobacterium spp.</w:t>
            </w:r>
            <w:r>
              <w:rPr>
                <w:rFonts w:hint="eastAsia" w:ascii="华文中宋" w:hAnsi="华文中宋" w:eastAsia="华文中宋"/>
                <w:szCs w:val="21"/>
              </w:rPr>
              <w:t>）是一类细长略弯曲的，有时有分枝或</w:t>
            </w:r>
          </w:p>
          <w:p>
            <w:pPr>
              <w:widowControl/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现丝状体的细菌。本属细菌的主要特点是细胞壁含有大量脂质，主要是分枝菌酸。这和其染色性、生长特性、致病性、抵抗力等密切相关。一般不易着色，若经加温或延长染色时间而着色后能抵抗强脱色剂盐酸乙醇的脱色，故又称抗酸杆菌。该菌属无鞭毛、无芽胞、不产生内、外毒素，其致病性和菌体成分有关。引起的疾病都呈慢性，并伴有肉芽肿。分枝杆菌种类较多，对人致病的主要有结核分枝杆菌和麻风分枝杆菌。本产品就是以探针法荧光定量PCR技术为基础开发的专门检测分枝杆菌属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经过优化，灵敏性较高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具体的检测灵敏度跟不同的分枝杆菌种相关，一般在1</w:t>
            </w:r>
            <w:r>
              <w:rPr>
                <w:rFonts w:ascii="华文中宋" w:hAnsi="华文中宋" w:eastAsia="华文中宋"/>
                <w:szCs w:val="21"/>
              </w:rPr>
              <w:t>000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ascii="华文中宋" w:hAnsi="华文中宋" w:eastAsia="华文中宋"/>
                <w:szCs w:val="21"/>
              </w:rPr>
              <w:t>uL</w:t>
            </w:r>
            <w:r>
              <w:rPr>
                <w:rFonts w:hint="eastAsia" w:ascii="华文中宋" w:hAnsi="华文中宋" w:eastAsia="华文中宋"/>
                <w:szCs w:val="21"/>
              </w:rPr>
              <w:t>左右。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特异性高，引物是根据分枝杆菌属细菌DNA的高度保守区设计。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涵盖广，in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s</w:t>
            </w:r>
            <w:r>
              <w:rPr>
                <w:rFonts w:ascii="华文中宋" w:hAnsi="华文中宋" w:eastAsia="华文中宋"/>
                <w:szCs w:val="21"/>
              </w:rPr>
              <w:t>ilico</w:t>
            </w:r>
            <w:r>
              <w:rPr>
                <w:rFonts w:hint="eastAsia" w:ascii="华文中宋" w:hAnsi="华文中宋" w:eastAsia="华文中宋"/>
                <w:szCs w:val="21"/>
              </w:rPr>
              <w:t>分析发现其可以检测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>M.tuberculosis, M.avium, M.intracelullare, M. abscessus, M. chelonae, M. fortuitum, M. porcinum</w:t>
            </w:r>
            <w:r>
              <w:rPr>
                <w:rFonts w:hint="eastAsia" w:ascii="华文中宋" w:hAnsi="华文中宋" w:eastAsia="华文中宋"/>
                <w:szCs w:val="21"/>
              </w:rPr>
              <w:t>和</w:t>
            </w:r>
            <w:r>
              <w:rPr>
                <w:rFonts w:ascii="华文中宋" w:hAnsi="华文中宋" w:eastAsia="华文中宋"/>
                <w:i/>
                <w:iCs/>
                <w:szCs w:val="21"/>
              </w:rPr>
              <w:t>M. immunogenum</w:t>
            </w:r>
            <w:r>
              <w:rPr>
                <w:rFonts w:hint="eastAsia" w:ascii="华文中宋" w:hAnsi="华文中宋" w:eastAsia="华文中宋"/>
                <w:szCs w:val="21"/>
              </w:rPr>
              <w:t>等分枝杆菌，不会跟其他非分枝杆菌属细菌发生交叉反应。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本产品既可用于定性检测，也可以用于定量检测，用于定量检测时线性范围至少有5个数量级。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9"/>
              <w:gridCol w:w="1727"/>
              <w:gridCol w:w="24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ster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981201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（本色盖）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绿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210806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1mL（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蓝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分枝杆菌通用探针法q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67700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分枝杆菌通用PCR阳性对照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67700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677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00sc</w:t>
                  </w:r>
                </w:p>
              </w:tc>
              <w:tc>
                <w:tcPr>
                  <w:tcW w:w="241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号管中加入5μL</w:t>
            </w:r>
            <w:r>
              <w:rPr>
                <w:rFonts w:ascii="华文中宋" w:hAnsi="华文中宋" w:eastAsia="华文中宋"/>
                <w:szCs w:val="21"/>
              </w:rPr>
              <w:t xml:space="preserve"> 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 xml:space="preserve">μL </w:t>
            </w:r>
            <w:r>
              <w:rPr>
                <w:rFonts w:hint="eastAsia" w:ascii="华文中宋" w:hAnsi="华文中宋" w:eastAsia="华文中宋"/>
                <w:szCs w:val="21"/>
              </w:rPr>
              <w:t>第4号稀释液（第6步所得）再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作为样本制备PC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样本制备NC。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用自选方法纯化样品的DNA，本扩增试剂盒跟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细菌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兼容。也可以使用本公司的免提取的核酸释放剂。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（可直接用第6步所得的第4号稀释液）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2"/>
              <w:gridCol w:w="980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Magic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分枝杆菌通用探针法q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8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3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7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187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，淬灭基团为BHQ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如果把本试剂盒用于定性检测，只判断阳性或阴性，则阴性对照Ct必须为零等于40。阳性对照必须有荧光对数增长，有典型扩增曲线，Ct值应该小于3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。对待测样品，如果其Ct为零或等于40则为阴性，如果小于35则为阳性。如果在35-40之间，则重复一次。重复实验的Ct值如果等于40则为阴性，如果小于40，则为阳性。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分枝杆菌属通用可视化LAMP检测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20220211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5B5"/>
    <w:rsid w:val="00012DF3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0DD5"/>
    <w:rsid w:val="002C20CA"/>
    <w:rsid w:val="002C3ABA"/>
    <w:rsid w:val="002D600D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26322"/>
    <w:rsid w:val="00440319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0EDB"/>
    <w:rsid w:val="006510AA"/>
    <w:rsid w:val="006532F7"/>
    <w:rsid w:val="00657D14"/>
    <w:rsid w:val="0066297B"/>
    <w:rsid w:val="00663054"/>
    <w:rsid w:val="00682B2C"/>
    <w:rsid w:val="00687FA7"/>
    <w:rsid w:val="006943A3"/>
    <w:rsid w:val="006A0DD5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B4574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0894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0967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15019"/>
    <w:rsid w:val="00A17925"/>
    <w:rsid w:val="00A17EDB"/>
    <w:rsid w:val="00A32BD0"/>
    <w:rsid w:val="00A32E7E"/>
    <w:rsid w:val="00A3404C"/>
    <w:rsid w:val="00A57CBE"/>
    <w:rsid w:val="00A61B69"/>
    <w:rsid w:val="00A728E1"/>
    <w:rsid w:val="00A76E5D"/>
    <w:rsid w:val="00A774D6"/>
    <w:rsid w:val="00A81EC7"/>
    <w:rsid w:val="00A84971"/>
    <w:rsid w:val="00AA4A48"/>
    <w:rsid w:val="00AA6B8F"/>
    <w:rsid w:val="00AB55A9"/>
    <w:rsid w:val="00AF7DF9"/>
    <w:rsid w:val="00B035C5"/>
    <w:rsid w:val="00B139CC"/>
    <w:rsid w:val="00B15244"/>
    <w:rsid w:val="00B26AEC"/>
    <w:rsid w:val="00B33B5E"/>
    <w:rsid w:val="00B579FF"/>
    <w:rsid w:val="00B63F12"/>
    <w:rsid w:val="00B66DE4"/>
    <w:rsid w:val="00B7707F"/>
    <w:rsid w:val="00B9263B"/>
    <w:rsid w:val="00BA5441"/>
    <w:rsid w:val="00BB5176"/>
    <w:rsid w:val="00BD08EC"/>
    <w:rsid w:val="00BD3AE7"/>
    <w:rsid w:val="00BE0CE7"/>
    <w:rsid w:val="00BE12EE"/>
    <w:rsid w:val="00BE5E19"/>
    <w:rsid w:val="00BE78D8"/>
    <w:rsid w:val="00BF07C0"/>
    <w:rsid w:val="00BF6C08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446"/>
    <w:rsid w:val="00E74907"/>
    <w:rsid w:val="00E95605"/>
    <w:rsid w:val="00EB5C06"/>
    <w:rsid w:val="00ED14A8"/>
    <w:rsid w:val="00ED4FFC"/>
    <w:rsid w:val="00EE0CFE"/>
    <w:rsid w:val="00EF46F3"/>
    <w:rsid w:val="00F02E39"/>
    <w:rsid w:val="00F339CB"/>
    <w:rsid w:val="00F43C20"/>
    <w:rsid w:val="00F45AF7"/>
    <w:rsid w:val="00F46407"/>
    <w:rsid w:val="00F51418"/>
    <w:rsid w:val="00F722B3"/>
    <w:rsid w:val="00F73DDA"/>
    <w:rsid w:val="00F80DC0"/>
    <w:rsid w:val="00F9437F"/>
    <w:rsid w:val="00F94F05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1B6374EB"/>
    <w:rsid w:val="1C5246E7"/>
    <w:rsid w:val="3E8674EF"/>
    <w:rsid w:val="511146D5"/>
    <w:rsid w:val="5A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407</Words>
  <Characters>2323</Characters>
  <Lines>19</Lines>
  <Paragraphs>5</Paragraphs>
  <TotalTime>8</TotalTime>
  <ScaleCrop>false</ScaleCrop>
  <LinksUpToDate>false</LinksUpToDate>
  <CharactersWithSpaces>2725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2022-02-09T02:31:00Z</dcterms:created>
  <dc:creator>user</dc:creator>
  <cp:lastModifiedBy>天净沙</cp:lastModifiedBy>
  <cp:lastPrinted>2019-05-23T05:59:00Z</cp:lastPrinted>
  <dcterms:modified xsi:type="dcterms:W3CDTF">2022-12-15T08:35:42Z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D0D9FE802D3042598D48DD03D08F80E3</vt:lpwstr>
  </property>
</Properties>
</file>