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551"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110"/>
        <w:gridCol w:w="3916"/>
        <w:gridCol w:w="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0" w:type="dxa"/>
          <w:trHeight w:val="1246" w:hRule="atLeast"/>
        </w:trPr>
        <w:tc>
          <w:tcPr>
            <w:tcW w:w="2405" w:type="dxa"/>
            <w:vMerge w:val="restart"/>
            <w:tcBorders>
              <w:top w:val="nil"/>
              <w:left w:val="nil"/>
              <w:right w:val="single" w:color="auto" w:sz="4" w:space="0"/>
            </w:tcBorders>
            <w:textDirection w:val="tbRlV"/>
            <w:vAlign w:val="center"/>
          </w:tcPr>
          <w:p>
            <w:pPr>
              <w:ind w:left="113" w:right="113"/>
              <w:rPr>
                <w:rFonts w:ascii="华文中宋" w:hAnsi="华文中宋" w:eastAsia="华文中宋"/>
                <w:b/>
                <w:sz w:val="52"/>
                <w:szCs w:val="52"/>
              </w:rPr>
            </w:pPr>
            <w:r>
              <w:rPr>
                <w:rFonts w:hint="eastAsia" w:ascii="华文中宋" w:hAnsi="华文中宋" w:eastAsia="华文中宋"/>
                <w:b/>
                <w:sz w:val="52"/>
                <w:szCs w:val="52"/>
              </w:rPr>
              <w:t>天净沙系列</w:t>
            </w:r>
          </w:p>
        </w:tc>
        <w:tc>
          <w:tcPr>
            <w:tcW w:w="4110" w:type="dxa"/>
            <w:tcBorders>
              <w:top w:val="nil"/>
              <w:left w:val="single" w:color="auto" w:sz="4" w:space="0"/>
              <w:bottom w:val="nil"/>
              <w:right w:val="nil"/>
            </w:tcBorders>
            <w:vAlign w:val="center"/>
          </w:tcPr>
          <w:p>
            <w:pPr>
              <w:spacing w:line="400" w:lineRule="exact"/>
              <w:rPr>
                <w:rFonts w:hint="default" w:ascii="华文中宋" w:hAnsi="华文中宋" w:eastAsia="华文中宋"/>
                <w:b/>
                <w:sz w:val="28"/>
                <w:szCs w:val="28"/>
                <w:lang w:val="en-US" w:eastAsia="zh-CN"/>
              </w:rPr>
            </w:pPr>
            <w:r>
              <w:rPr>
                <w:rFonts w:hint="eastAsia" w:ascii="华文中宋" w:hAnsi="华文中宋" w:eastAsia="华文中宋"/>
                <w:b/>
                <w:sz w:val="28"/>
                <w:szCs w:val="28"/>
              </w:rPr>
              <w:t>CAT#:15-</w:t>
            </w:r>
            <w:r>
              <w:rPr>
                <w:rFonts w:hint="eastAsia" w:ascii="华文中宋" w:hAnsi="华文中宋" w:eastAsia="华文中宋"/>
                <w:b/>
                <w:sz w:val="28"/>
                <w:szCs w:val="28"/>
                <w:lang w:val="en-US" w:eastAsia="zh-CN"/>
              </w:rPr>
              <w:t>52000</w:t>
            </w:r>
          </w:p>
          <w:p>
            <w:pPr>
              <w:spacing w:line="400" w:lineRule="exact"/>
              <w:rPr>
                <w:rFonts w:ascii="华文中宋" w:hAnsi="华文中宋" w:eastAsia="华文中宋"/>
                <w:b/>
                <w:sz w:val="52"/>
                <w:szCs w:val="52"/>
              </w:rPr>
            </w:pPr>
            <w:r>
              <w:rPr>
                <w:rFonts w:hint="eastAsia" w:ascii="华文中宋" w:hAnsi="华文中宋" w:eastAsia="华文中宋"/>
                <w:b/>
                <w:sz w:val="28"/>
                <w:szCs w:val="28"/>
              </w:rPr>
              <w:t>低温运输，-20℃保存</w:t>
            </w:r>
          </w:p>
        </w:tc>
        <w:tc>
          <w:tcPr>
            <w:tcW w:w="3916" w:type="dxa"/>
            <w:tcBorders>
              <w:top w:val="nil"/>
              <w:left w:val="nil"/>
              <w:bottom w:val="nil"/>
              <w:right w:val="nil"/>
            </w:tcBorders>
            <w:vAlign w:val="center"/>
          </w:tcPr>
          <w:p>
            <w:pPr>
              <w:spacing w:line="720" w:lineRule="auto"/>
              <w:jc w:val="right"/>
              <w:rPr>
                <w:rFonts w:ascii="华文中宋" w:hAnsi="华文中宋" w:eastAsia="华文中宋"/>
                <w:b/>
                <w:i/>
                <w:sz w:val="52"/>
                <w:szCs w:val="52"/>
              </w:rPr>
            </w:pPr>
            <w:r>
              <w:drawing>
                <wp:inline distT="0" distB="0" distL="114300" distR="114300">
                  <wp:extent cx="1868170" cy="504190"/>
                  <wp:effectExtent l="0" t="0" r="1778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868170" cy="5041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0" w:type="dxa"/>
          <w:trHeight w:val="3716" w:hRule="atLeast"/>
        </w:trPr>
        <w:tc>
          <w:tcPr>
            <w:tcW w:w="2405" w:type="dxa"/>
            <w:vMerge w:val="continue"/>
            <w:tcBorders>
              <w:left w:val="nil"/>
              <w:right w:val="single" w:color="auto" w:sz="4" w:space="0"/>
            </w:tcBorders>
          </w:tcPr>
          <w:p>
            <w:pPr>
              <w:jc w:val="center"/>
              <w:rPr>
                <w:rFonts w:ascii="华文中宋" w:hAnsi="华文中宋" w:eastAsia="华文中宋"/>
              </w:rPr>
            </w:pPr>
          </w:p>
        </w:tc>
        <w:tc>
          <w:tcPr>
            <w:tcW w:w="8026" w:type="dxa"/>
            <w:gridSpan w:val="2"/>
            <w:tcBorders>
              <w:top w:val="nil"/>
              <w:left w:val="single" w:color="auto" w:sz="4" w:space="0"/>
              <w:bottom w:val="single" w:color="auto" w:sz="4" w:space="0"/>
              <w:right w:val="nil"/>
            </w:tcBorders>
          </w:tcPr>
          <w:p>
            <w:pPr>
              <w:spacing w:line="180" w:lineRule="exact"/>
              <w:jc w:val="left"/>
              <w:rPr>
                <w:rFonts w:ascii="华文中宋" w:hAnsi="华文中宋" w:eastAsia="华文中宋"/>
                <w:b/>
                <w:sz w:val="52"/>
                <w:szCs w:val="52"/>
              </w:rPr>
            </w:pPr>
          </w:p>
          <w:p>
            <w:pPr>
              <w:spacing w:line="180" w:lineRule="exact"/>
              <w:jc w:val="left"/>
              <w:rPr>
                <w:rFonts w:ascii="华文中宋" w:hAnsi="华文中宋" w:eastAsia="华文中宋"/>
                <w:b/>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b/>
                <w:sz w:val="84"/>
                <w:szCs w:val="84"/>
              </w:rPr>
            </w:pPr>
          </w:p>
          <w:p>
            <w:pPr>
              <w:ind w:right="126" w:rightChars="60"/>
              <w:jc w:val="left"/>
              <w:rPr>
                <w:rFonts w:hint="eastAsia" w:ascii="华文中宋" w:hAnsi="华文中宋" w:eastAsia="华文中宋"/>
                <w:b/>
                <w:i w:val="0"/>
                <w:iCs/>
                <w:sz w:val="48"/>
                <w:szCs w:val="48"/>
              </w:rPr>
            </w:pPr>
            <w:r>
              <w:rPr>
                <w:rFonts w:hint="eastAsia" w:ascii="华文中宋" w:hAnsi="华文中宋" w:eastAsia="华文中宋"/>
                <w:b/>
                <w:i w:val="0"/>
                <w:iCs/>
                <w:sz w:val="48"/>
                <w:szCs w:val="48"/>
              </w:rPr>
              <w:t>鲍氏不动杆菌探针法</w:t>
            </w:r>
            <w:r>
              <w:rPr>
                <w:rFonts w:hint="eastAsia" w:ascii="华文中宋" w:hAnsi="华文中宋" w:eastAsia="华文中宋"/>
                <w:b/>
                <w:i w:val="0"/>
                <w:iCs/>
                <w:sz w:val="48"/>
                <w:szCs w:val="48"/>
                <w:lang w:val="en-US" w:eastAsia="zh-CN"/>
              </w:rPr>
              <w:t>q</w:t>
            </w:r>
            <w:r>
              <w:rPr>
                <w:rFonts w:hint="eastAsia" w:ascii="华文中宋" w:hAnsi="华文中宋" w:eastAsia="华文中宋"/>
                <w:b/>
                <w:i w:val="0"/>
                <w:iCs/>
                <w:sz w:val="48"/>
                <w:szCs w:val="48"/>
              </w:rPr>
              <w:t>PCR试剂盒</w:t>
            </w:r>
          </w:p>
          <w:p>
            <w:pPr>
              <w:ind w:right="126" w:rightChars="60"/>
              <w:jc w:val="left"/>
              <w:rPr>
                <w:rFonts w:ascii="华文中宋" w:hAnsi="华文中宋" w:eastAsia="华文中宋"/>
                <w:b/>
                <w:i/>
                <w:sz w:val="36"/>
                <w:szCs w:val="36"/>
              </w:rPr>
            </w:pPr>
            <w:r>
              <w:rPr>
                <w:rFonts w:hint="eastAsia" w:ascii="华文中宋" w:hAnsi="华文中宋" w:eastAsia="华文中宋"/>
                <w:b/>
                <w:i/>
                <w:iCs w:val="0"/>
                <w:sz w:val="36"/>
                <w:szCs w:val="36"/>
              </w:rPr>
              <w:t>Acinetobacter</w:t>
            </w:r>
            <w:r>
              <w:rPr>
                <w:rFonts w:hint="eastAsia" w:ascii="华文中宋" w:hAnsi="华文中宋" w:eastAsia="华文中宋"/>
                <w:b/>
                <w:i/>
                <w:iCs w:val="0"/>
                <w:sz w:val="36"/>
                <w:szCs w:val="36"/>
                <w:lang w:val="en-US" w:eastAsia="zh-CN"/>
              </w:rPr>
              <w:t xml:space="preserve"> </w:t>
            </w:r>
            <w:r>
              <w:rPr>
                <w:rFonts w:hint="eastAsia" w:ascii="华文中宋" w:hAnsi="华文中宋" w:eastAsia="华文中宋"/>
                <w:b/>
                <w:i/>
                <w:iCs w:val="0"/>
                <w:sz w:val="36"/>
                <w:szCs w:val="36"/>
              </w:rPr>
              <w:t>baumannii</w:t>
            </w:r>
            <w:r>
              <w:rPr>
                <w:rFonts w:hint="eastAsia" w:ascii="华文中宋" w:hAnsi="华文中宋" w:eastAsia="华文中宋"/>
                <w:b/>
                <w:i w:val="0"/>
                <w:iCs/>
                <w:sz w:val="36"/>
                <w:szCs w:val="36"/>
                <w:lang w:val="en-US" w:eastAsia="zh-CN"/>
              </w:rPr>
              <w:t xml:space="preserve"> </w:t>
            </w:r>
            <w:r>
              <w:rPr>
                <w:rFonts w:hint="eastAsia" w:ascii="华文中宋" w:hAnsi="华文中宋" w:eastAsia="华文中宋"/>
                <w:b/>
                <w:i w:val="0"/>
                <w:iCs/>
                <w:sz w:val="36"/>
                <w:szCs w:val="36"/>
              </w:rPr>
              <w:t>Probe</w:t>
            </w:r>
            <w:r>
              <w:rPr>
                <w:rFonts w:hint="eastAsia" w:ascii="华文中宋" w:hAnsi="华文中宋" w:eastAsia="华文中宋"/>
                <w:b/>
                <w:i w:val="0"/>
                <w:iCs/>
                <w:sz w:val="36"/>
                <w:szCs w:val="36"/>
                <w:lang w:val="en-US" w:eastAsia="zh-CN"/>
              </w:rPr>
              <w:t xml:space="preserve"> </w:t>
            </w:r>
            <w:r>
              <w:rPr>
                <w:rFonts w:hint="eastAsia" w:ascii="华文中宋" w:hAnsi="华文中宋" w:eastAsia="华文中宋"/>
                <w:b/>
                <w:i w:val="0"/>
                <w:iCs/>
                <w:sz w:val="36"/>
                <w:szCs w:val="36"/>
              </w:rPr>
              <w:t>qPCR</w:t>
            </w:r>
            <w:r>
              <w:rPr>
                <w:rFonts w:hint="eastAsia" w:ascii="华文中宋" w:hAnsi="华文中宋" w:eastAsia="华文中宋"/>
                <w:b/>
                <w:i w:val="0"/>
                <w:iCs/>
                <w:sz w:val="36"/>
                <w:szCs w:val="36"/>
                <w:lang w:val="en-US" w:eastAsia="zh-CN"/>
              </w:rPr>
              <w:t xml:space="preserve"> </w:t>
            </w:r>
            <w:r>
              <w:rPr>
                <w:rFonts w:hint="eastAsia" w:ascii="华文中宋" w:hAnsi="华文中宋" w:eastAsia="华文中宋"/>
                <w:b/>
                <w:i w:val="0"/>
                <w:iCs/>
                <w:sz w:val="36"/>
                <w:szCs w:val="36"/>
              </w:rPr>
              <w:t>Kit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0" w:type="dxa"/>
          <w:trHeight w:val="5781" w:hRule="atLeast"/>
        </w:trPr>
        <w:tc>
          <w:tcPr>
            <w:tcW w:w="2405" w:type="dxa"/>
            <w:vMerge w:val="continue"/>
            <w:tcBorders>
              <w:left w:val="nil"/>
              <w:bottom w:val="single" w:color="auto" w:sz="4" w:space="0"/>
              <w:right w:val="single" w:color="auto" w:sz="4" w:space="0"/>
            </w:tcBorders>
          </w:tcPr>
          <w:p>
            <w:pPr>
              <w:jc w:val="center"/>
              <w:rPr>
                <w:rFonts w:ascii="华文中宋" w:hAnsi="华文中宋" w:eastAsia="华文中宋"/>
                <w:b/>
                <w:sz w:val="72"/>
                <w:szCs w:val="72"/>
              </w:rPr>
            </w:pPr>
          </w:p>
        </w:tc>
        <w:tc>
          <w:tcPr>
            <w:tcW w:w="8026" w:type="dxa"/>
            <w:gridSpan w:val="2"/>
            <w:tcBorders>
              <w:top w:val="single" w:color="auto" w:sz="4" w:space="0"/>
              <w:left w:val="single" w:color="auto" w:sz="4" w:space="0"/>
              <w:bottom w:val="single" w:color="auto" w:sz="4" w:space="0"/>
              <w:right w:val="nil"/>
            </w:tcBorders>
          </w:tcPr>
          <w:p>
            <w:pPr>
              <w:spacing w:line="720" w:lineRule="auto"/>
              <w:jc w:val="right"/>
              <w:rPr>
                <w:rFonts w:ascii="华文中宋" w:hAnsi="华文中宋" w:eastAsia="华文中宋"/>
                <w:b/>
                <w:sz w:val="44"/>
                <w:szCs w:val="44"/>
              </w:rPr>
            </w:pPr>
            <w:r>
              <w:rPr>
                <w:rFonts w:hint="eastAsia" w:ascii="华文中宋" w:hAnsi="华文中宋" w:eastAsia="华文中宋"/>
                <w:b/>
                <w:sz w:val="44"/>
                <w:szCs w:val="44"/>
              </w:rPr>
              <w:t>使用手册V1.0</w:t>
            </w: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tabs>
                <w:tab w:val="left" w:pos="912"/>
              </w:tabs>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0" w:type="dxa"/>
          <w:trHeight w:val="930" w:hRule="atLeast"/>
        </w:trPr>
        <w:tc>
          <w:tcPr>
            <w:tcW w:w="10431" w:type="dxa"/>
            <w:gridSpan w:val="3"/>
            <w:tcBorders>
              <w:top w:val="single" w:color="auto" w:sz="4" w:space="0"/>
              <w:left w:val="nil"/>
              <w:bottom w:val="nil"/>
              <w:right w:val="nil"/>
            </w:tcBorders>
          </w:tcPr>
          <w:p>
            <w:pPr>
              <w:spacing w:line="560" w:lineRule="exact"/>
              <w:jc w:val="center"/>
              <w:rPr>
                <w:rFonts w:ascii="华文中宋" w:hAnsi="华文中宋" w:eastAsia="华文中宋"/>
                <w:b/>
                <w:sz w:val="30"/>
                <w:szCs w:val="30"/>
              </w:rPr>
            </w:pPr>
            <w:r>
              <w:rPr>
                <w:rFonts w:hint="eastAsia" w:ascii="华文中宋" w:hAnsi="华文中宋" w:eastAsia="华文中宋"/>
                <w:b/>
                <w:sz w:val="30"/>
                <w:szCs w:val="30"/>
              </w:rPr>
              <w:t>江苏天净沙基因诊断技术有限公司</w:t>
            </w:r>
          </w:p>
          <w:p>
            <w:pPr>
              <w:spacing w:line="560" w:lineRule="exact"/>
              <w:jc w:val="center"/>
              <w:rPr>
                <w:rFonts w:ascii="华文中宋" w:hAnsi="华文中宋" w:eastAsia="华文中宋"/>
                <w:b/>
                <w:sz w:val="28"/>
                <w:szCs w:val="28"/>
              </w:rPr>
            </w:pPr>
            <w:r>
              <w:rPr>
                <w:rFonts w:hint="eastAsia" w:ascii="华文中宋" w:hAnsi="华文中宋" w:eastAsia="华文中宋"/>
                <w:b/>
                <w:sz w:val="28"/>
                <w:szCs w:val="28"/>
              </w:rPr>
              <w:t>网址：</w:t>
            </w:r>
            <w:r>
              <w:fldChar w:fldCharType="begin"/>
            </w:r>
            <w:r>
              <w:instrText xml:space="preserve"> HYPERLINK "http://www.bingene.com" </w:instrText>
            </w:r>
            <w:r>
              <w:fldChar w:fldCharType="separate"/>
            </w:r>
            <w:r>
              <w:rPr>
                <w:rFonts w:hint="eastAsia" w:ascii="华文中宋" w:hAnsi="华文中宋" w:eastAsia="华文中宋"/>
                <w:b/>
                <w:sz w:val="28"/>
                <w:szCs w:val="28"/>
              </w:rPr>
              <w:t>www.bingene.com</w:t>
            </w:r>
            <w:r>
              <w:rPr>
                <w:rFonts w:hint="eastAsia" w:ascii="华文中宋" w:hAnsi="华文中宋" w:eastAsia="华文中宋"/>
                <w:b/>
                <w:sz w:val="28"/>
                <w:szCs w:val="28"/>
              </w:rPr>
              <w:fldChar w:fldCharType="end"/>
            </w:r>
            <w:r>
              <w:rPr>
                <w:rFonts w:hint="eastAsia" w:ascii="华文中宋" w:hAnsi="华文中宋" w:eastAsia="华文中宋"/>
                <w:b/>
                <w:sz w:val="28"/>
                <w:szCs w:val="28"/>
              </w:rPr>
              <w:t>；电话：400-</w:t>
            </w:r>
            <w:r>
              <w:rPr>
                <w:rFonts w:ascii="华文中宋" w:hAnsi="华文中宋" w:eastAsia="华文中宋"/>
                <w:b/>
                <w:sz w:val="28"/>
                <w:szCs w:val="28"/>
              </w:rPr>
              <w:t>6005850</w:t>
            </w:r>
            <w:r>
              <w:rPr>
                <w:rFonts w:hint="eastAsia" w:ascii="华文中宋" w:hAnsi="华文中宋" w:eastAsia="华文中宋"/>
                <w:b/>
                <w:sz w:val="28"/>
                <w:szCs w:val="28"/>
              </w:rPr>
              <w:t>；电邮：order@bingene.com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405" w:type="dxa"/>
          </w:tcPr>
          <w:p>
            <w:pPr>
              <w:spacing w:line="360" w:lineRule="auto"/>
              <w:jc w:val="right"/>
              <w:rPr>
                <w:rFonts w:ascii="华文中宋" w:hAnsi="华文中宋" w:eastAsia="华文中宋"/>
                <w:b/>
                <w:sz w:val="28"/>
                <w:szCs w:val="28"/>
              </w:rPr>
            </w:pPr>
            <w:r>
              <w:rPr>
                <w:rFonts w:hint="eastAsia" w:ascii="华文中宋" w:hAnsi="华文中宋" w:eastAsia="华文中宋"/>
                <w:b/>
                <w:sz w:val="28"/>
                <w:szCs w:val="28"/>
              </w:rPr>
              <w:t>产品及特点</w:t>
            </w:r>
          </w:p>
        </w:tc>
        <w:tc>
          <w:tcPr>
            <w:tcW w:w="8146"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华文中宋" w:hAnsi="华文中宋" w:eastAsia="华文中宋"/>
                <w:szCs w:val="21"/>
              </w:rPr>
            </w:pPr>
            <w:r>
              <w:rPr>
                <w:rFonts w:hint="eastAsia" w:ascii="华文中宋" w:hAnsi="华文中宋" w:eastAsia="华文中宋"/>
                <w:szCs w:val="21"/>
              </w:rPr>
              <w:t>鲍氏不动杆菌(</w:t>
            </w:r>
            <w:r>
              <w:rPr>
                <w:rFonts w:hint="eastAsia" w:ascii="华文中宋" w:hAnsi="华文中宋" w:eastAsia="华文中宋"/>
                <w:i/>
                <w:iCs/>
                <w:szCs w:val="21"/>
              </w:rPr>
              <w:t>Acinetobacter</w:t>
            </w:r>
            <w:r>
              <w:rPr>
                <w:rFonts w:hint="eastAsia" w:ascii="华文中宋" w:hAnsi="华文中宋" w:eastAsia="华文中宋"/>
                <w:i/>
                <w:iCs/>
                <w:szCs w:val="21"/>
                <w:lang w:val="en-US" w:eastAsia="zh-CN"/>
              </w:rPr>
              <w:t xml:space="preserve"> </w:t>
            </w:r>
            <w:r>
              <w:rPr>
                <w:rFonts w:hint="eastAsia" w:ascii="华文中宋" w:hAnsi="华文中宋" w:eastAsia="华文中宋"/>
                <w:i/>
                <w:iCs/>
                <w:szCs w:val="21"/>
              </w:rPr>
              <w:t>baumannii</w:t>
            </w:r>
            <w:r>
              <w:rPr>
                <w:rFonts w:hint="eastAsia" w:ascii="华文中宋" w:hAnsi="华文中宋" w:eastAsia="华文中宋"/>
                <w:szCs w:val="21"/>
              </w:rPr>
              <w:t>)通常在水和土壤中出现，由于该菌一般只引起免疫功能下降者生病，因此常被认为是非致病菌或条件致病菌而忽略了它的重要性。近年来，鲍氏不动杆菌引起的肺部感染逐渐增多，常引起住院患者和抵抗力明显降低者的肺部感染，特别是慢性阻塞性肺病、呼吸道防御机能下降、支气管清除能力减弱或支气管肺癌致支气管阻塞时易导致鲍氏不动杆菌的继发感染，因此快速检测鲍氏不动杆菌具有重要意义。荧光定量PCR是检测传染性疾病的主流技术。本产品就是以探针法荧光定量PCR技术为基础开发的专门检测鲍氏不动杆菌的试剂盒，它具有下列特点：</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即开即用，用户只需要提供样品DNA模板。</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引物和</w:t>
            </w:r>
            <w:r>
              <w:rPr>
                <w:rFonts w:ascii="华文中宋" w:hAnsi="华文中宋" w:eastAsia="华文中宋"/>
                <w:szCs w:val="21"/>
              </w:rPr>
              <w:t>探针</w:t>
            </w:r>
            <w:r>
              <w:rPr>
                <w:rFonts w:hint="eastAsia" w:ascii="华文中宋" w:hAnsi="华文中宋" w:eastAsia="华文中宋"/>
                <w:szCs w:val="21"/>
              </w:rPr>
              <w:t>经过优化，分析灵敏性高，可以达到1</w:t>
            </w:r>
            <w:r>
              <w:rPr>
                <w:rFonts w:ascii="华文中宋" w:hAnsi="华文中宋" w:eastAsia="华文中宋"/>
                <w:szCs w:val="21"/>
              </w:rPr>
              <w:t>00</w:t>
            </w:r>
            <w:r>
              <w:rPr>
                <w:rFonts w:hint="eastAsia" w:ascii="华文中宋" w:hAnsi="华文中宋" w:eastAsia="华文中宋"/>
                <w:szCs w:val="21"/>
              </w:rPr>
              <w:t>拷贝/</w:t>
            </w:r>
            <w:r>
              <w:rPr>
                <w:rFonts w:hint="eastAsia" w:ascii="华文中宋" w:hAnsi="华文中宋" w:eastAsia="华文中宋"/>
                <w:bCs/>
                <w:szCs w:val="21"/>
                <w:lang w:val="en-US" w:eastAsia="zh-CN"/>
              </w:rPr>
              <w:t>反应</w:t>
            </w:r>
            <w:r>
              <w:rPr>
                <w:rFonts w:ascii="华文中宋" w:hAnsi="华文中宋" w:eastAsia="华文中宋"/>
                <w:szCs w:val="21"/>
              </w:rPr>
              <w:t>。</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提供阳性对照，便于区分假阴性样品。</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特异性高，引物是根</w:t>
            </w:r>
            <w:r>
              <w:rPr>
                <w:rFonts w:hint="eastAsia" w:ascii="华文中宋" w:hAnsi="华文中宋" w:eastAsia="华文中宋"/>
                <w:szCs w:val="21"/>
                <w:highlight w:val="none"/>
              </w:rPr>
              <w:t>据</w:t>
            </w:r>
            <w:r>
              <w:rPr>
                <w:rFonts w:hint="eastAsia" w:ascii="华文中宋" w:hAnsi="华文中宋" w:eastAsia="华文中宋"/>
                <w:szCs w:val="21"/>
                <w:highlight w:val="none"/>
                <w:lang w:eastAsia="zh-CN"/>
              </w:rPr>
              <w:t>鲍氏不动杆菌</w:t>
            </w:r>
            <w:r>
              <w:rPr>
                <w:rFonts w:hint="eastAsia" w:ascii="华文中宋" w:hAnsi="华文中宋" w:eastAsia="华文中宋" w:cs="Arial"/>
                <w:color w:val="000000"/>
                <w:kern w:val="0"/>
                <w:szCs w:val="21"/>
                <w:highlight w:val="none"/>
                <w:shd w:val="clear" w:color="auto" w:fill="FFFFFF"/>
              </w:rPr>
              <w:t>DN</w:t>
            </w:r>
            <w:r>
              <w:rPr>
                <w:rFonts w:hint="eastAsia" w:ascii="华文中宋" w:hAnsi="华文中宋" w:eastAsia="华文中宋" w:cs="Arial"/>
                <w:color w:val="000000"/>
                <w:kern w:val="0"/>
                <w:szCs w:val="21"/>
                <w:shd w:val="clear" w:color="auto" w:fill="FFFFFF"/>
              </w:rPr>
              <w:t>A</w:t>
            </w:r>
            <w:r>
              <w:rPr>
                <w:rFonts w:hint="eastAsia" w:ascii="华文中宋" w:hAnsi="华文中宋" w:eastAsia="华文中宋"/>
                <w:szCs w:val="21"/>
              </w:rPr>
              <w:t>高度保守区设计，不会跟其他生物的DNA发生交叉反应</w:t>
            </w:r>
            <w:r>
              <w:rPr>
                <w:rFonts w:ascii="华文中宋" w:hAnsi="华文中宋" w:eastAsia="华文中宋"/>
                <w:szCs w:val="21"/>
              </w:rPr>
              <w:t>。</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既可用于定性检测，又可用于定量检测。用于定量检测时线性范围至少为5个数量级。</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本产品足够50次20</w:t>
            </w:r>
            <w:r>
              <w:rPr>
                <w:rFonts w:ascii="华文中宋" w:hAnsi="华文中宋" w:eastAsia="华文中宋"/>
                <w:bCs/>
                <w:szCs w:val="21"/>
              </w:rPr>
              <w:t>μL</w:t>
            </w:r>
            <w:r>
              <w:rPr>
                <w:rFonts w:hint="eastAsia" w:ascii="华文中宋" w:hAnsi="华文中宋" w:eastAsia="华文中宋"/>
                <w:bCs/>
                <w:szCs w:val="21"/>
              </w:rPr>
              <w:t>体系的探针法荧光定量PCR反应。</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本产品只</w:t>
            </w:r>
            <w:r>
              <w:rPr>
                <w:rFonts w:ascii="华文中宋" w:hAnsi="华文中宋" w:eastAsia="华文中宋"/>
                <w:szCs w:val="21"/>
              </w:rPr>
              <w:t>能用于科研</w:t>
            </w:r>
            <w:r>
              <w:rPr>
                <w:rFonts w:hint="eastAsia" w:ascii="华文中宋" w:hAnsi="华文中宋" w:eastAsia="华文中宋"/>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2405" w:type="dxa"/>
          </w:tcPr>
          <w:p>
            <w:pPr>
              <w:spacing w:line="360" w:lineRule="auto"/>
              <w:jc w:val="right"/>
              <w:rPr>
                <w:rFonts w:ascii="华文中宋" w:hAnsi="华文中宋" w:eastAsia="华文中宋"/>
              </w:rPr>
            </w:pPr>
            <w:r>
              <w:rPr>
                <w:rFonts w:hint="eastAsia" w:ascii="华文中宋" w:hAnsi="华文中宋" w:eastAsia="华文中宋"/>
                <w:b/>
                <w:sz w:val="28"/>
                <w:szCs w:val="28"/>
              </w:rPr>
              <w:t>规格及成分</w:t>
            </w:r>
          </w:p>
        </w:tc>
        <w:tc>
          <w:tcPr>
            <w:tcW w:w="8146" w:type="dxa"/>
            <w:gridSpan w:val="3"/>
          </w:tcPr>
          <w:tbl>
            <w:tblPr>
              <w:tblStyle w:val="5"/>
              <w:tblpPr w:leftFromText="180" w:rightFromText="180" w:vertAnchor="text" w:horzAnchor="page" w:tblpXSpec="center" w:tblpY="481"/>
              <w:tblOverlap w:val="never"/>
              <w:tblW w:w="7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8"/>
              <w:gridCol w:w="1917"/>
              <w:gridCol w:w="1278"/>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138" w:type="dxa"/>
                  <w:vAlign w:val="center"/>
                </w:tcPr>
                <w:p>
                  <w:pPr>
                    <w:spacing w:line="360" w:lineRule="auto"/>
                    <w:jc w:val="center"/>
                    <w:rPr>
                      <w:rFonts w:ascii="华文中宋" w:hAnsi="华文中宋" w:eastAsia="华文中宋"/>
                      <w:b/>
                      <w:bCs w:val="0"/>
                      <w:sz w:val="21"/>
                      <w:szCs w:val="21"/>
                    </w:rPr>
                  </w:pPr>
                  <w:r>
                    <w:rPr>
                      <w:rFonts w:ascii="华文中宋" w:hAnsi="华文中宋" w:eastAsia="华文中宋"/>
                      <w:bCs/>
                      <w:szCs w:val="21"/>
                    </w:rPr>
                    <w:t>成</w:t>
                  </w:r>
                  <w:r>
                    <w:rPr>
                      <w:rFonts w:hint="eastAsia" w:ascii="华文中宋" w:hAnsi="华文中宋" w:eastAsia="华文中宋"/>
                      <w:bCs/>
                      <w:szCs w:val="21"/>
                    </w:rPr>
                    <w:t>分</w:t>
                  </w:r>
                </w:p>
              </w:tc>
              <w:tc>
                <w:tcPr>
                  <w:tcW w:w="1917" w:type="dxa"/>
                  <w:vAlign w:val="center"/>
                </w:tcPr>
                <w:p>
                  <w:pPr>
                    <w:spacing w:line="360" w:lineRule="auto"/>
                    <w:ind w:right="-34" w:rightChars="-16"/>
                    <w:jc w:val="center"/>
                    <w:rPr>
                      <w:rFonts w:ascii="华文中宋" w:hAnsi="华文中宋" w:eastAsia="华文中宋"/>
                      <w:b/>
                      <w:bCs w:val="0"/>
                      <w:sz w:val="21"/>
                      <w:szCs w:val="21"/>
                    </w:rPr>
                  </w:pPr>
                  <w:r>
                    <w:rPr>
                      <w:rFonts w:hint="eastAsia" w:ascii="华文中宋" w:hAnsi="华文中宋" w:eastAsia="华文中宋"/>
                      <w:bCs/>
                      <w:szCs w:val="21"/>
                    </w:rPr>
                    <w:t>编号</w:t>
                  </w:r>
                </w:p>
              </w:tc>
              <w:tc>
                <w:tcPr>
                  <w:tcW w:w="1278" w:type="dxa"/>
                  <w:vAlign w:val="center"/>
                </w:tcPr>
                <w:p>
                  <w:pPr>
                    <w:spacing w:line="360" w:lineRule="auto"/>
                    <w:ind w:right="-34" w:rightChars="-16"/>
                    <w:jc w:val="center"/>
                    <w:rPr>
                      <w:rFonts w:ascii="华文中宋" w:hAnsi="华文中宋" w:eastAsia="华文中宋"/>
                      <w:b/>
                      <w:bCs w:val="0"/>
                      <w:sz w:val="21"/>
                      <w:szCs w:val="21"/>
                    </w:rPr>
                  </w:pPr>
                  <w:r>
                    <w:rPr>
                      <w:rFonts w:hint="eastAsia" w:ascii="华文中宋" w:hAnsi="华文中宋" w:eastAsia="华文中宋"/>
                      <w:bCs/>
                      <w:szCs w:val="21"/>
                    </w:rPr>
                    <w:t>规格</w:t>
                  </w:r>
                </w:p>
              </w:tc>
              <w:tc>
                <w:tcPr>
                  <w:tcW w:w="1586" w:type="dxa"/>
                  <w:vAlign w:val="top"/>
                </w:tcPr>
                <w:p>
                  <w:pPr>
                    <w:spacing w:line="360" w:lineRule="auto"/>
                    <w:ind w:right="-34" w:rightChars="-16"/>
                    <w:jc w:val="center"/>
                    <w:rPr>
                      <w:rFonts w:hint="eastAsia" w:ascii="华文中宋" w:hAnsi="华文中宋" w:eastAsia="华文中宋"/>
                      <w:b/>
                      <w:bCs w:val="0"/>
                      <w:sz w:val="21"/>
                      <w:szCs w:val="21"/>
                    </w:rPr>
                  </w:pPr>
                  <w:r>
                    <w:rPr>
                      <w:rFonts w:hint="eastAsia" w:ascii="华文中宋" w:hAnsi="华文中宋" w:eastAsia="华文中宋"/>
                      <w:bCs/>
                      <w:szCs w:val="21"/>
                    </w:rPr>
                    <w:t>包装材料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138" w:type="dxa"/>
                  <w:vAlign w:val="center"/>
                </w:tcPr>
                <w:p>
                  <w:pPr>
                    <w:spacing w:line="240" w:lineRule="exact"/>
                    <w:jc w:val="center"/>
                    <w:rPr>
                      <w:rFonts w:ascii="华文中宋" w:hAnsi="华文中宋" w:eastAsia="华文中宋"/>
                      <w:bCs/>
                      <w:sz w:val="21"/>
                      <w:szCs w:val="21"/>
                    </w:rPr>
                  </w:pPr>
                  <w:r>
                    <w:rPr>
                      <w:rFonts w:ascii="华文中宋" w:hAnsi="华文中宋" w:eastAsia="华文中宋"/>
                      <w:szCs w:val="21"/>
                    </w:rPr>
                    <w:t>2×Probe qPCR M</w:t>
                  </w:r>
                  <w:r>
                    <w:rPr>
                      <w:rFonts w:hint="eastAsia" w:ascii="华文中宋" w:hAnsi="华文中宋" w:eastAsia="华文中宋"/>
                      <w:szCs w:val="21"/>
                    </w:rPr>
                    <w:t>aster</w:t>
                  </w:r>
                  <w:r>
                    <w:rPr>
                      <w:rFonts w:ascii="华文中宋" w:hAnsi="华文中宋" w:eastAsia="华文中宋"/>
                      <w:szCs w:val="21"/>
                    </w:rPr>
                    <w:t>Mix</w:t>
                  </w:r>
                </w:p>
              </w:tc>
              <w:tc>
                <w:tcPr>
                  <w:tcW w:w="1917" w:type="dxa"/>
                  <w:vAlign w:val="center"/>
                </w:tcPr>
                <w:p>
                  <w:pPr>
                    <w:spacing w:line="360" w:lineRule="auto"/>
                    <w:ind w:right="-34" w:rightChars="-16"/>
                    <w:jc w:val="center"/>
                    <w:rPr>
                      <w:rFonts w:ascii="华文中宋" w:hAnsi="华文中宋" w:eastAsia="华文中宋"/>
                      <w:bCs/>
                      <w:sz w:val="21"/>
                      <w:szCs w:val="21"/>
                    </w:rPr>
                  </w:pPr>
                  <w:r>
                    <w:rPr>
                      <w:rFonts w:ascii="华文中宋" w:hAnsi="华文中宋" w:eastAsia="华文中宋"/>
                      <w:bCs/>
                      <w:szCs w:val="21"/>
                    </w:rPr>
                    <w:t>981201</w:t>
                  </w:r>
                </w:p>
              </w:tc>
              <w:tc>
                <w:tcPr>
                  <w:tcW w:w="1278" w:type="dxa"/>
                  <w:vAlign w:val="center"/>
                </w:tcPr>
                <w:p>
                  <w:pPr>
                    <w:spacing w:line="360" w:lineRule="auto"/>
                    <w:ind w:right="-34" w:rightChars="-16"/>
                    <w:jc w:val="center"/>
                    <w:rPr>
                      <w:rFonts w:ascii="华文中宋" w:hAnsi="华文中宋" w:eastAsia="华文中宋"/>
                      <w:bCs/>
                      <w:sz w:val="21"/>
                      <w:szCs w:val="21"/>
                    </w:rPr>
                  </w:pPr>
                  <w:r>
                    <w:rPr>
                      <w:rFonts w:ascii="华文中宋" w:hAnsi="华文中宋" w:eastAsia="华文中宋"/>
                      <w:bCs/>
                      <w:szCs w:val="21"/>
                    </w:rPr>
                    <w:t>0.5 mL</w:t>
                  </w:r>
                </w:p>
              </w:tc>
              <w:tc>
                <w:tcPr>
                  <w:tcW w:w="1586" w:type="dxa"/>
                  <w:vAlign w:val="top"/>
                </w:tcPr>
                <w:p>
                  <w:pPr>
                    <w:spacing w:line="360" w:lineRule="auto"/>
                    <w:ind w:right="-34" w:rightChars="-16"/>
                    <w:jc w:val="center"/>
                    <w:rPr>
                      <w:rFonts w:hint="eastAsia" w:ascii="华文中宋" w:hAnsi="华文中宋" w:eastAsia="华文中宋"/>
                      <w:bCs/>
                      <w:sz w:val="21"/>
                      <w:szCs w:val="21"/>
                    </w:rPr>
                  </w:pPr>
                  <w:r>
                    <w:rPr>
                      <w:rFonts w:ascii="华文中宋" w:hAnsi="华文中宋" w:eastAsia="华文中宋"/>
                      <w:bCs/>
                      <w:szCs w:val="21"/>
                    </w:rPr>
                    <w:t>0.5</w:t>
                  </w:r>
                  <w:r>
                    <w:rPr>
                      <w:rFonts w:hint="eastAsia" w:ascii="华文中宋" w:hAnsi="华文中宋" w:eastAsia="华文中宋"/>
                      <w:bCs/>
                      <w:szCs w:val="21"/>
                    </w:rPr>
                    <w:t>mL本色盖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138" w:type="dxa"/>
                  <w:vAlign w:val="center"/>
                </w:tcPr>
                <w:p>
                  <w:pPr>
                    <w:spacing w:line="240" w:lineRule="exact"/>
                    <w:jc w:val="center"/>
                    <w:rPr>
                      <w:rFonts w:hint="eastAsia" w:ascii="华文中宋" w:hAnsi="华文中宋" w:eastAsia="华文中宋"/>
                      <w:sz w:val="21"/>
                      <w:szCs w:val="21"/>
                    </w:rPr>
                  </w:pPr>
                  <w:r>
                    <w:rPr>
                      <w:rFonts w:hint="eastAsia" w:ascii="华文中宋" w:hAnsi="华文中宋" w:eastAsia="华文中宋"/>
                      <w:szCs w:val="21"/>
                    </w:rPr>
                    <w:t>荧光PCR</w:t>
                  </w:r>
                  <w:r>
                    <w:rPr>
                      <w:rFonts w:ascii="华文中宋" w:hAnsi="华文中宋" w:eastAsia="华文中宋"/>
                      <w:szCs w:val="21"/>
                    </w:rPr>
                    <w:t>专用模板稀释液</w:t>
                  </w:r>
                </w:p>
              </w:tc>
              <w:tc>
                <w:tcPr>
                  <w:tcW w:w="1917" w:type="dxa"/>
                  <w:vAlign w:val="center"/>
                </w:tcPr>
                <w:p>
                  <w:pPr>
                    <w:spacing w:line="360" w:lineRule="auto"/>
                    <w:ind w:right="-34" w:rightChars="-16"/>
                    <w:jc w:val="center"/>
                    <w:rPr>
                      <w:rFonts w:hint="eastAsia" w:ascii="华文中宋" w:hAnsi="华文中宋" w:eastAsia="华文中宋"/>
                      <w:bCs/>
                      <w:sz w:val="21"/>
                      <w:szCs w:val="21"/>
                    </w:rPr>
                  </w:pPr>
                  <w:r>
                    <w:rPr>
                      <w:rFonts w:hint="eastAsia" w:ascii="华文中宋" w:hAnsi="华文中宋" w:eastAsia="华文中宋"/>
                      <w:bCs/>
                      <w:szCs w:val="21"/>
                    </w:rPr>
                    <w:t>1</w:t>
                  </w:r>
                  <w:r>
                    <w:rPr>
                      <w:rFonts w:ascii="华文中宋" w:hAnsi="华文中宋" w:eastAsia="华文中宋"/>
                      <w:bCs/>
                      <w:szCs w:val="21"/>
                    </w:rPr>
                    <w:t>80701</w:t>
                  </w:r>
                </w:p>
              </w:tc>
              <w:tc>
                <w:tcPr>
                  <w:tcW w:w="1278" w:type="dxa"/>
                  <w:vAlign w:val="center"/>
                </w:tcPr>
                <w:p>
                  <w:pPr>
                    <w:spacing w:line="360" w:lineRule="auto"/>
                    <w:ind w:right="-34" w:rightChars="-16"/>
                    <w:jc w:val="center"/>
                    <w:rPr>
                      <w:rFonts w:ascii="华文中宋" w:hAnsi="华文中宋" w:eastAsia="华文中宋"/>
                      <w:bCs/>
                      <w:sz w:val="21"/>
                      <w:szCs w:val="21"/>
                    </w:rPr>
                  </w:pPr>
                  <w:r>
                    <w:rPr>
                      <w:rFonts w:ascii="华文中宋" w:hAnsi="华文中宋" w:eastAsia="华文中宋"/>
                      <w:bCs/>
                      <w:szCs w:val="21"/>
                    </w:rPr>
                    <w:t>1</w:t>
                  </w:r>
                  <w:r>
                    <w:rPr>
                      <w:rFonts w:hint="eastAsia" w:ascii="华文中宋" w:hAnsi="华文中宋" w:eastAsia="华文中宋"/>
                      <w:bCs/>
                      <w:szCs w:val="21"/>
                    </w:rPr>
                    <w:t xml:space="preserve"> mL</w:t>
                  </w:r>
                </w:p>
              </w:tc>
              <w:tc>
                <w:tcPr>
                  <w:tcW w:w="1586" w:type="dxa"/>
                  <w:vAlign w:val="top"/>
                </w:tcPr>
                <w:p>
                  <w:pPr>
                    <w:spacing w:line="360" w:lineRule="auto"/>
                    <w:ind w:right="-34" w:rightChars="-16"/>
                    <w:jc w:val="center"/>
                    <w:rPr>
                      <w:rFonts w:ascii="华文中宋" w:hAnsi="华文中宋" w:eastAsia="华文中宋"/>
                      <w:bCs/>
                      <w:sz w:val="21"/>
                      <w:szCs w:val="21"/>
                    </w:rPr>
                  </w:pPr>
                  <w:r>
                    <w:rPr>
                      <w:rFonts w:hint="eastAsia" w:ascii="华文中宋" w:hAnsi="华文中宋" w:eastAsia="华文中宋"/>
                      <w:bCs/>
                      <w:szCs w:val="21"/>
                    </w:rPr>
                    <w:t>1</w:t>
                  </w:r>
                  <w:r>
                    <w:rPr>
                      <w:rFonts w:ascii="华文中宋" w:hAnsi="华文中宋" w:eastAsia="华文中宋"/>
                      <w:bCs/>
                      <w:szCs w:val="21"/>
                    </w:rPr>
                    <w:t>.5</w:t>
                  </w:r>
                  <w:r>
                    <w:rPr>
                      <w:rFonts w:hint="eastAsia" w:ascii="华文中宋" w:hAnsi="华文中宋" w:eastAsia="华文中宋"/>
                      <w:bCs/>
                      <w:szCs w:val="21"/>
                    </w:rPr>
                    <w:t>mL绿盖管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138" w:type="dxa"/>
                  <w:vAlign w:val="center"/>
                </w:tcPr>
                <w:p>
                  <w:pPr>
                    <w:spacing w:line="240" w:lineRule="exact"/>
                    <w:jc w:val="center"/>
                    <w:rPr>
                      <w:rFonts w:hint="eastAsia" w:ascii="华文中宋" w:hAnsi="华文中宋" w:eastAsia="华文中宋"/>
                      <w:sz w:val="21"/>
                      <w:szCs w:val="21"/>
                    </w:rPr>
                  </w:pPr>
                  <w:r>
                    <w:rPr>
                      <w:rFonts w:hint="eastAsia" w:ascii="华文中宋" w:hAnsi="华文中宋" w:eastAsia="华文中宋"/>
                      <w:color w:val="000000"/>
                      <w:szCs w:val="21"/>
                    </w:rPr>
                    <w:t>超纯水</w:t>
                  </w:r>
                </w:p>
              </w:tc>
              <w:tc>
                <w:tcPr>
                  <w:tcW w:w="1917" w:type="dxa"/>
                  <w:vAlign w:val="center"/>
                </w:tcPr>
                <w:p>
                  <w:pPr>
                    <w:spacing w:line="360" w:lineRule="auto"/>
                    <w:ind w:right="-34" w:rightChars="-16"/>
                    <w:jc w:val="center"/>
                    <w:rPr>
                      <w:rFonts w:hint="eastAsia" w:ascii="华文中宋" w:hAnsi="华文中宋" w:eastAsia="华文中宋"/>
                      <w:bCs/>
                      <w:sz w:val="21"/>
                      <w:szCs w:val="21"/>
                    </w:rPr>
                  </w:pPr>
                  <w:r>
                    <w:rPr>
                      <w:rFonts w:ascii="华文中宋" w:hAnsi="华文中宋" w:eastAsia="华文中宋"/>
                      <w:bCs/>
                      <w:szCs w:val="21"/>
                    </w:rPr>
                    <w:t>210806</w:t>
                  </w:r>
                </w:p>
              </w:tc>
              <w:tc>
                <w:tcPr>
                  <w:tcW w:w="1278" w:type="dxa"/>
                  <w:vAlign w:val="center"/>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1 mL</w:t>
                  </w:r>
                </w:p>
              </w:tc>
              <w:tc>
                <w:tcPr>
                  <w:tcW w:w="1586" w:type="dxa"/>
                  <w:vAlign w:val="top"/>
                </w:tcPr>
                <w:p>
                  <w:pPr>
                    <w:spacing w:line="360" w:lineRule="auto"/>
                    <w:ind w:right="-34" w:rightChars="-16"/>
                    <w:jc w:val="center"/>
                    <w:rPr>
                      <w:rFonts w:hint="eastAsia" w:ascii="华文中宋" w:hAnsi="华文中宋" w:eastAsia="华文中宋"/>
                      <w:bCs/>
                      <w:szCs w:val="21"/>
                    </w:rPr>
                  </w:pPr>
                  <w:r>
                    <w:rPr>
                      <w:rFonts w:hint="eastAsia" w:ascii="华文中宋" w:hAnsi="华文中宋" w:eastAsia="华文中宋"/>
                      <w:bCs/>
                      <w:szCs w:val="21"/>
                    </w:rPr>
                    <w:t>1</w:t>
                  </w:r>
                  <w:r>
                    <w:rPr>
                      <w:rFonts w:ascii="华文中宋" w:hAnsi="华文中宋" w:eastAsia="华文中宋"/>
                      <w:bCs/>
                      <w:szCs w:val="21"/>
                    </w:rPr>
                    <w:t>.5</w:t>
                  </w:r>
                  <w:r>
                    <w:rPr>
                      <w:rFonts w:hint="eastAsia" w:ascii="华文中宋" w:hAnsi="华文中宋" w:eastAsia="华文中宋"/>
                      <w:bCs/>
                      <w:szCs w:val="21"/>
                    </w:rPr>
                    <w:t>mL蓝盖管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1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sz w:val="21"/>
                      <w:szCs w:val="21"/>
                    </w:rPr>
                  </w:pPr>
                  <w:r>
                    <w:rPr>
                      <w:rFonts w:hint="eastAsia" w:ascii="华文中宋" w:hAnsi="华文中宋" w:eastAsia="华文中宋"/>
                      <w:sz w:val="21"/>
                      <w:szCs w:val="21"/>
                    </w:rPr>
                    <w:t>鲍氏不动杆菌探针法qPCR</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中宋" w:hAnsi="华文中宋" w:eastAsia="华文中宋"/>
                      <w:sz w:val="21"/>
                      <w:szCs w:val="21"/>
                    </w:rPr>
                  </w:pPr>
                  <w:r>
                    <w:rPr>
                      <w:rFonts w:hint="eastAsia" w:ascii="华文中宋" w:hAnsi="华文中宋" w:eastAsia="华文中宋"/>
                      <w:sz w:val="21"/>
                      <w:szCs w:val="21"/>
                    </w:rPr>
                    <w:t>引物</w:t>
                  </w:r>
                  <w:r>
                    <w:rPr>
                      <w:rFonts w:hint="eastAsia" w:ascii="华文中宋" w:hAnsi="华文中宋" w:eastAsia="华文中宋"/>
                      <w:sz w:val="21"/>
                      <w:szCs w:val="21"/>
                      <w:lang w:val="en-US" w:eastAsia="zh-CN"/>
                    </w:rPr>
                    <w:t>-探针</w:t>
                  </w:r>
                  <w:r>
                    <w:rPr>
                      <w:rFonts w:hint="eastAsia" w:ascii="华文中宋" w:hAnsi="华文中宋" w:eastAsia="华文中宋"/>
                      <w:sz w:val="21"/>
                      <w:szCs w:val="21"/>
                    </w:rPr>
                    <w:t>混合液</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34" w:rightChars="-16"/>
                    <w:jc w:val="center"/>
                    <w:textAlignment w:val="auto"/>
                    <w:rPr>
                      <w:rFonts w:hint="default" w:ascii="华文中宋" w:hAnsi="华文中宋" w:eastAsia="华文中宋"/>
                      <w:bCs/>
                      <w:sz w:val="21"/>
                      <w:szCs w:val="21"/>
                      <w:lang w:val="en-US" w:eastAsia="zh-CN"/>
                    </w:rPr>
                  </w:pPr>
                  <w:r>
                    <w:rPr>
                      <w:rFonts w:hint="eastAsia" w:ascii="华文中宋" w:hAnsi="华文中宋" w:eastAsia="华文中宋"/>
                      <w:bCs/>
                      <w:sz w:val="21"/>
                      <w:szCs w:val="21"/>
                    </w:rPr>
                    <w:t>y</w:t>
                  </w:r>
                  <w:r>
                    <w:rPr>
                      <w:rFonts w:hint="eastAsia" w:ascii="华文中宋" w:hAnsi="华文中宋" w:eastAsia="华文中宋"/>
                      <w:bCs/>
                      <w:sz w:val="21"/>
                      <w:szCs w:val="21"/>
                      <w:lang w:val="en-US" w:eastAsia="zh-CN"/>
                    </w:rPr>
                    <w:t>p</w:t>
                  </w:r>
                  <w:r>
                    <w:rPr>
                      <w:rFonts w:hint="eastAsia" w:ascii="华文中宋" w:hAnsi="华文中宋" w:eastAsia="华文中宋"/>
                      <w:bCs/>
                      <w:sz w:val="21"/>
                      <w:szCs w:val="21"/>
                    </w:rPr>
                    <w:t>15-</w:t>
                  </w:r>
                  <w:r>
                    <w:rPr>
                      <w:rFonts w:hint="eastAsia" w:ascii="华文中宋" w:hAnsi="华文中宋" w:eastAsia="华文中宋"/>
                      <w:bCs/>
                      <w:sz w:val="21"/>
                      <w:szCs w:val="21"/>
                      <w:lang w:val="en-US" w:eastAsia="zh-CN"/>
                    </w:rPr>
                    <w:t>52000</w:t>
                  </w:r>
                </w:p>
              </w:tc>
              <w:tc>
                <w:tcPr>
                  <w:tcW w:w="1278" w:type="dxa"/>
                  <w:vAlign w:val="center"/>
                </w:tcPr>
                <w:p>
                  <w:pPr>
                    <w:spacing w:line="360" w:lineRule="auto"/>
                    <w:ind w:right="-34" w:rightChars="-16"/>
                    <w:jc w:val="center"/>
                    <w:rPr>
                      <w:rFonts w:ascii="华文中宋" w:hAnsi="华文中宋" w:eastAsia="华文中宋"/>
                      <w:bCs/>
                      <w:sz w:val="21"/>
                      <w:szCs w:val="21"/>
                    </w:rPr>
                  </w:pPr>
                  <w:r>
                    <w:rPr>
                      <w:rFonts w:ascii="华文中宋" w:hAnsi="华文中宋" w:eastAsia="华文中宋"/>
                      <w:bCs/>
                      <w:szCs w:val="21"/>
                    </w:rPr>
                    <w:t>150</w:t>
                  </w:r>
                  <w:r>
                    <w:rPr>
                      <w:rFonts w:hint="eastAsia" w:ascii="华文中宋" w:hAnsi="华文中宋" w:eastAsia="华文中宋"/>
                      <w:bCs/>
                      <w:szCs w:val="21"/>
                    </w:rPr>
                    <w:t xml:space="preserve"> </w:t>
                  </w:r>
                  <w:r>
                    <w:rPr>
                      <w:rFonts w:ascii="华文中宋" w:hAnsi="华文中宋" w:eastAsia="华文中宋"/>
                      <w:bCs/>
                      <w:szCs w:val="21"/>
                    </w:rPr>
                    <w:t>μL</w:t>
                  </w:r>
                </w:p>
              </w:tc>
              <w:tc>
                <w:tcPr>
                  <w:tcW w:w="1586" w:type="dxa"/>
                  <w:vAlign w:val="top"/>
                </w:tcPr>
                <w:p>
                  <w:pPr>
                    <w:spacing w:line="480" w:lineRule="auto"/>
                    <w:ind w:right="-34" w:rightChars="-16"/>
                    <w:jc w:val="center"/>
                    <w:rPr>
                      <w:rFonts w:hint="eastAsia" w:ascii="华文中宋" w:hAnsi="华文中宋" w:eastAsia="华文中宋"/>
                      <w:bCs/>
                      <w:sz w:val="21"/>
                      <w:szCs w:val="21"/>
                      <w:lang w:val="en-US" w:eastAsia="zh-CN"/>
                    </w:rPr>
                  </w:pPr>
                  <w:r>
                    <w:rPr>
                      <w:rFonts w:ascii="华文中宋" w:hAnsi="华文中宋" w:eastAsia="华文中宋"/>
                      <w:bCs/>
                      <w:szCs w:val="21"/>
                    </w:rPr>
                    <w:t>0.5</w:t>
                  </w:r>
                  <w:r>
                    <w:rPr>
                      <w:rFonts w:hint="eastAsia" w:ascii="华文中宋" w:hAnsi="华文中宋" w:eastAsia="华文中宋"/>
                      <w:bCs/>
                      <w:szCs w:val="21"/>
                    </w:rPr>
                    <w:t>mL棕色管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1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sz w:val="21"/>
                      <w:szCs w:val="21"/>
                    </w:rPr>
                  </w:pPr>
                  <w:r>
                    <w:rPr>
                      <w:rFonts w:hint="eastAsia" w:ascii="华文中宋" w:hAnsi="华文中宋" w:eastAsia="华文中宋"/>
                      <w:sz w:val="21"/>
                      <w:szCs w:val="21"/>
                    </w:rPr>
                    <w:t>鲍氏不动杆菌探针法qPCR阳性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中宋" w:hAnsi="华文中宋" w:eastAsia="华文中宋"/>
                      <w:sz w:val="21"/>
                      <w:szCs w:val="21"/>
                    </w:rPr>
                  </w:pPr>
                  <w:r>
                    <w:rPr>
                      <w:rFonts w:hint="eastAsia" w:ascii="华文中宋" w:hAnsi="华文中宋" w:eastAsia="华文中宋"/>
                      <w:sz w:val="21"/>
                      <w:szCs w:val="21"/>
                    </w:rPr>
                    <w:t>对照(1×10E</w:t>
                  </w:r>
                  <w:r>
                    <w:rPr>
                      <w:rFonts w:hint="eastAsia" w:ascii="华文中宋" w:hAnsi="华文中宋" w:eastAsia="华文中宋"/>
                      <w:sz w:val="21"/>
                      <w:szCs w:val="21"/>
                      <w:lang w:val="en-US" w:eastAsia="zh-CN"/>
                    </w:rPr>
                    <w:t>7</w:t>
                  </w:r>
                  <w:r>
                    <w:rPr>
                      <w:rFonts w:hint="eastAsia" w:ascii="华文中宋" w:hAnsi="华文中宋" w:eastAsia="华文中宋"/>
                      <w:sz w:val="21"/>
                      <w:szCs w:val="21"/>
                    </w:rPr>
                    <w:t>拷贝/μL)</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34" w:rightChars="-16"/>
                    <w:jc w:val="center"/>
                    <w:textAlignment w:val="auto"/>
                    <w:rPr>
                      <w:rFonts w:hint="default" w:ascii="华文中宋" w:hAnsi="华文中宋" w:eastAsia="华文中宋"/>
                      <w:bCs/>
                      <w:sz w:val="21"/>
                      <w:szCs w:val="21"/>
                      <w:lang w:val="en-US" w:eastAsia="zh-CN"/>
                    </w:rPr>
                  </w:pPr>
                  <w:r>
                    <w:rPr>
                      <w:rFonts w:hint="eastAsia" w:ascii="华文中宋" w:hAnsi="华文中宋" w:eastAsia="华文中宋"/>
                      <w:bCs/>
                      <w:sz w:val="21"/>
                      <w:szCs w:val="21"/>
                      <w:lang w:val="en-US" w:eastAsia="zh-CN"/>
                    </w:rPr>
                    <w:t>pc60908-52000</w:t>
                  </w:r>
                </w:p>
              </w:tc>
              <w:tc>
                <w:tcPr>
                  <w:tcW w:w="1278" w:type="dxa"/>
                  <w:vAlign w:val="center"/>
                </w:tcPr>
                <w:p>
                  <w:pPr>
                    <w:spacing w:line="360" w:lineRule="auto"/>
                    <w:ind w:right="-34" w:rightChars="-16"/>
                    <w:jc w:val="center"/>
                    <w:rPr>
                      <w:rFonts w:ascii="华文中宋" w:hAnsi="华文中宋" w:eastAsia="华文中宋"/>
                      <w:bCs/>
                      <w:sz w:val="21"/>
                      <w:szCs w:val="21"/>
                    </w:rPr>
                  </w:pPr>
                  <w:r>
                    <w:rPr>
                      <w:rFonts w:hint="eastAsia" w:ascii="华文中宋" w:hAnsi="华文中宋" w:eastAsia="华文中宋"/>
                      <w:bCs/>
                      <w:szCs w:val="21"/>
                    </w:rPr>
                    <w:t>50 μL</w:t>
                  </w:r>
                </w:p>
              </w:tc>
              <w:tc>
                <w:tcPr>
                  <w:tcW w:w="1586" w:type="dxa"/>
                  <w:vAlign w:val="top"/>
                </w:tcPr>
                <w:p>
                  <w:pPr>
                    <w:spacing w:line="480" w:lineRule="auto"/>
                    <w:ind w:right="-34" w:rightChars="-16"/>
                    <w:jc w:val="center"/>
                    <w:rPr>
                      <w:rFonts w:hint="eastAsia" w:ascii="华文中宋" w:hAnsi="华文中宋" w:eastAsia="华文中宋"/>
                      <w:bCs/>
                      <w:sz w:val="21"/>
                      <w:szCs w:val="21"/>
                    </w:rPr>
                  </w:pPr>
                  <w:r>
                    <w:rPr>
                      <w:rFonts w:ascii="华文中宋" w:hAnsi="华文中宋" w:eastAsia="华文中宋"/>
                      <w:bCs/>
                      <w:szCs w:val="21"/>
                    </w:rPr>
                    <w:t>0.5</w:t>
                  </w:r>
                  <w:r>
                    <w:rPr>
                      <w:rFonts w:hint="eastAsia" w:ascii="华文中宋" w:hAnsi="华文中宋" w:eastAsia="华文中宋"/>
                      <w:bCs/>
                      <w:szCs w:val="21"/>
                    </w:rPr>
                    <w:t>mL黄盖管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中宋" w:hAnsi="华文中宋" w:eastAsia="华文中宋"/>
                      <w:sz w:val="21"/>
                      <w:szCs w:val="21"/>
                    </w:rPr>
                  </w:pPr>
                  <w:r>
                    <w:rPr>
                      <w:rFonts w:ascii="华文中宋" w:hAnsi="华文中宋" w:eastAsia="华文中宋"/>
                      <w:bCs/>
                      <w:sz w:val="21"/>
                      <w:szCs w:val="21"/>
                    </w:rPr>
                    <w:t>使用手册</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34" w:rightChars="-16"/>
                    <w:jc w:val="center"/>
                    <w:textAlignment w:val="auto"/>
                    <w:rPr>
                      <w:rFonts w:ascii="华文中宋" w:hAnsi="华文中宋" w:eastAsia="华文中宋"/>
                      <w:bCs/>
                      <w:sz w:val="21"/>
                      <w:szCs w:val="21"/>
                    </w:rPr>
                  </w:pPr>
                  <w:r>
                    <w:rPr>
                      <w:rFonts w:hint="eastAsia" w:ascii="华文中宋" w:hAnsi="华文中宋" w:eastAsia="华文中宋"/>
                      <w:bCs/>
                      <w:sz w:val="21"/>
                      <w:szCs w:val="21"/>
                    </w:rPr>
                    <w:t>1</w:t>
                  </w:r>
                  <w:r>
                    <w:rPr>
                      <w:rFonts w:hint="eastAsia" w:ascii="华文中宋" w:hAnsi="华文中宋" w:eastAsia="华文中宋"/>
                      <w:bCs/>
                      <w:sz w:val="21"/>
                      <w:szCs w:val="21"/>
                      <w:lang w:val="en-US" w:eastAsia="zh-CN"/>
                    </w:rPr>
                    <w:t>5</w:t>
                  </w:r>
                  <w:r>
                    <w:rPr>
                      <w:rFonts w:hint="eastAsia" w:ascii="华文中宋" w:hAnsi="华文中宋" w:eastAsia="华文中宋"/>
                      <w:bCs/>
                      <w:sz w:val="21"/>
                      <w:szCs w:val="21"/>
                    </w:rPr>
                    <w:t>-</w:t>
                  </w:r>
                  <w:r>
                    <w:rPr>
                      <w:rFonts w:hint="eastAsia" w:ascii="华文中宋" w:hAnsi="华文中宋" w:eastAsia="华文中宋"/>
                      <w:bCs/>
                      <w:sz w:val="21"/>
                      <w:szCs w:val="21"/>
                      <w:lang w:val="en-US" w:eastAsia="zh-CN"/>
                    </w:rPr>
                    <w:t>52000</w:t>
                  </w:r>
                  <w:r>
                    <w:rPr>
                      <w:rFonts w:hint="eastAsia" w:ascii="华文中宋" w:hAnsi="华文中宋" w:eastAsia="华文中宋"/>
                      <w:bCs/>
                      <w:sz w:val="21"/>
                      <w:szCs w:val="21"/>
                    </w:rPr>
                    <w:t>sc</w:t>
                  </w:r>
                </w:p>
              </w:tc>
              <w:tc>
                <w:tcPr>
                  <w:tcW w:w="1278" w:type="dxa"/>
                  <w:vAlign w:val="center"/>
                </w:tcPr>
                <w:p>
                  <w:pPr>
                    <w:spacing w:line="360" w:lineRule="auto"/>
                    <w:ind w:right="-34" w:rightChars="-16"/>
                    <w:jc w:val="center"/>
                    <w:rPr>
                      <w:rFonts w:ascii="华文中宋" w:hAnsi="华文中宋" w:eastAsia="华文中宋"/>
                      <w:bCs/>
                      <w:sz w:val="21"/>
                      <w:szCs w:val="21"/>
                    </w:rPr>
                  </w:pPr>
                  <w:r>
                    <w:rPr>
                      <w:rFonts w:ascii="华文中宋" w:hAnsi="华文中宋" w:eastAsia="华文中宋"/>
                      <w:bCs/>
                      <w:szCs w:val="21"/>
                    </w:rPr>
                    <w:t>1份</w:t>
                  </w:r>
                </w:p>
              </w:tc>
              <w:tc>
                <w:tcPr>
                  <w:tcW w:w="1586" w:type="dxa"/>
                  <w:vAlign w:val="top"/>
                </w:tcPr>
                <w:p>
                  <w:pPr>
                    <w:spacing w:line="360" w:lineRule="auto"/>
                    <w:ind w:right="-34" w:rightChars="-16"/>
                    <w:jc w:val="center"/>
                    <w:rPr>
                      <w:rFonts w:ascii="华文中宋" w:hAnsi="华文中宋" w:eastAsia="华文中宋"/>
                      <w:bCs/>
                      <w:sz w:val="21"/>
                      <w:szCs w:val="21"/>
                    </w:rPr>
                  </w:pPr>
                  <w:r>
                    <w:rPr>
                      <w:rFonts w:hint="eastAsia" w:ascii="华文中宋" w:hAnsi="华文中宋" w:eastAsia="华文中宋"/>
                      <w:bCs/>
                      <w:szCs w:val="21"/>
                    </w:rPr>
                    <w:t>无</w:t>
                  </w:r>
                </w:p>
              </w:tc>
            </w:tr>
          </w:tbl>
          <w:p>
            <w:pPr>
              <w:spacing w:line="360" w:lineRule="auto"/>
              <w:jc w:val="center"/>
              <w:rPr>
                <w:rFonts w:ascii="华文中宋" w:hAnsi="华文中宋" w:eastAsia="华文中宋"/>
                <w:szCs w:val="21"/>
              </w:rPr>
            </w:pPr>
            <w:r>
              <w:rPr>
                <w:rFonts w:hint="eastAsia" w:ascii="华文中宋" w:hAnsi="华文中宋" w:eastAsia="华文中宋"/>
                <w:szCs w:val="21"/>
              </w:rPr>
              <w:t>本产品采用五孔盒包装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05" w:type="dxa"/>
          </w:tcPr>
          <w:p>
            <w:pPr>
              <w:spacing w:line="360" w:lineRule="auto"/>
              <w:jc w:val="right"/>
              <w:rPr>
                <w:rFonts w:ascii="华文中宋" w:hAnsi="华文中宋" w:eastAsia="华文中宋"/>
              </w:rPr>
            </w:pPr>
            <w:r>
              <w:rPr>
                <w:rFonts w:hint="eastAsia" w:ascii="华文中宋" w:hAnsi="华文中宋" w:eastAsia="华文中宋"/>
                <w:b/>
                <w:sz w:val="28"/>
                <w:szCs w:val="28"/>
              </w:rPr>
              <w:t>运输及保存</w:t>
            </w:r>
          </w:p>
        </w:tc>
        <w:tc>
          <w:tcPr>
            <w:tcW w:w="8146" w:type="dxa"/>
            <w:gridSpan w:val="3"/>
            <w:vAlign w:val="center"/>
          </w:tcPr>
          <w:p>
            <w:pPr>
              <w:spacing w:line="360" w:lineRule="auto"/>
              <w:rPr>
                <w:rFonts w:ascii="华文中宋" w:hAnsi="华文中宋" w:eastAsia="华文中宋"/>
                <w:b/>
                <w:spacing w:val="-20"/>
                <w:szCs w:val="21"/>
              </w:rPr>
            </w:pPr>
            <w:r>
              <w:rPr>
                <w:rFonts w:hint="eastAsia" w:ascii="华文中宋" w:hAnsi="华文中宋" w:eastAsia="华文中宋"/>
                <w:szCs w:val="21"/>
              </w:rPr>
              <w:t>低温运输，-20℃</w:t>
            </w:r>
            <w:r>
              <w:rPr>
                <w:rFonts w:ascii="华文中宋" w:hAnsi="华文中宋" w:eastAsia="华文中宋"/>
                <w:szCs w:val="21"/>
              </w:rPr>
              <w:t>保存，保存期限为</w:t>
            </w:r>
            <w:r>
              <w:rPr>
                <w:rFonts w:hint="eastAsia" w:ascii="华文中宋" w:hAnsi="华文中宋" w:eastAsia="华文中宋"/>
                <w:szCs w:val="21"/>
              </w:rPr>
              <w:t>12</w:t>
            </w:r>
            <w:r>
              <w:rPr>
                <w:rFonts w:ascii="华文中宋" w:hAnsi="华文中宋" w:eastAsia="华文中宋"/>
                <w:szCs w:val="21"/>
              </w:rPr>
              <w:t>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405" w:type="dxa"/>
          </w:tcPr>
          <w:p>
            <w:pPr>
              <w:spacing w:line="360" w:lineRule="auto"/>
              <w:jc w:val="right"/>
              <w:rPr>
                <w:rFonts w:ascii="华文中宋" w:hAnsi="华文中宋" w:eastAsia="华文中宋"/>
                <w:b/>
                <w:sz w:val="28"/>
                <w:szCs w:val="28"/>
              </w:rPr>
            </w:pPr>
            <w:r>
              <w:rPr>
                <w:rFonts w:hint="eastAsia" w:ascii="华文中宋" w:hAnsi="华文中宋" w:eastAsia="华文中宋"/>
                <w:b/>
                <w:sz w:val="28"/>
                <w:szCs w:val="28"/>
              </w:rPr>
              <w:t>自备试剂</w:t>
            </w:r>
          </w:p>
        </w:tc>
        <w:tc>
          <w:tcPr>
            <w:tcW w:w="8146" w:type="dxa"/>
            <w:gridSpan w:val="3"/>
            <w:vAlign w:val="center"/>
          </w:tcPr>
          <w:p>
            <w:pPr>
              <w:spacing w:line="360" w:lineRule="auto"/>
              <w:rPr>
                <w:rFonts w:ascii="华文中宋" w:hAnsi="华文中宋" w:eastAsia="华文中宋"/>
                <w:szCs w:val="21"/>
              </w:rPr>
            </w:pPr>
            <w:r>
              <w:rPr>
                <w:rFonts w:hint="eastAsia" w:ascii="华文中宋" w:hAnsi="华文中宋" w:eastAsia="华文中宋"/>
                <w:szCs w:val="21"/>
              </w:rPr>
              <w:t>样</w:t>
            </w:r>
            <w:bookmarkStart w:id="0" w:name="_GoBack"/>
            <w:bookmarkEnd w:id="0"/>
            <w:r>
              <w:rPr>
                <w:rFonts w:hint="eastAsia" w:ascii="华文中宋" w:hAnsi="华文中宋" w:eastAsia="华文中宋"/>
                <w:szCs w:val="21"/>
              </w:rPr>
              <w:t>品DNA。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2405" w:type="dxa"/>
          </w:tcPr>
          <w:p>
            <w:pPr>
              <w:spacing w:line="360" w:lineRule="auto"/>
              <w:jc w:val="right"/>
              <w:rPr>
                <w:rFonts w:ascii="华文中宋" w:hAnsi="华文中宋" w:eastAsia="华文中宋"/>
              </w:rPr>
            </w:pPr>
            <w:r>
              <w:rPr>
                <w:rFonts w:hint="eastAsia" w:ascii="华文中宋" w:hAnsi="华文中宋" w:eastAsia="华文中宋"/>
                <w:b/>
                <w:sz w:val="28"/>
                <w:szCs w:val="28"/>
              </w:rPr>
              <w:t>使用方法</w:t>
            </w:r>
          </w:p>
        </w:tc>
        <w:tc>
          <w:tcPr>
            <w:tcW w:w="8146" w:type="dxa"/>
            <w:gridSpan w:val="3"/>
          </w:tcPr>
          <w:p>
            <w:pPr>
              <w:spacing w:line="468" w:lineRule="exact"/>
              <w:rPr>
                <w:rFonts w:ascii="华文中宋" w:hAnsi="华文中宋" w:eastAsia="华文中宋" w:cs="华文中宋"/>
                <w:color w:val="000000"/>
                <w:spacing w:val="2"/>
                <w:szCs w:val="21"/>
              </w:rPr>
            </w:pPr>
            <w:r>
              <w:rPr>
                <w:rFonts w:hint="eastAsia" w:ascii="华文中宋" w:hAnsi="华文中宋" w:eastAsia="华文中宋" w:cs="华文中宋"/>
                <w:b/>
                <w:spacing w:val="-4"/>
                <w:lang w:bidi="zh-CN"/>
              </w:rPr>
              <w:t>一、稀释PCR阳性对照</w:t>
            </w:r>
            <w:r>
              <w:rPr>
                <w:rFonts w:hint="eastAsia" w:ascii="华文中宋" w:hAnsi="华文中宋" w:eastAsia="华文中宋" w:cs="华文中宋"/>
                <w:color w:val="000000"/>
                <w:spacing w:val="2"/>
                <w:szCs w:val="21"/>
              </w:rPr>
              <w:t>（以10E</w:t>
            </w:r>
            <w:r>
              <w:rPr>
                <w:rFonts w:hint="eastAsia" w:ascii="华文中宋" w:hAnsi="华文中宋" w:eastAsia="华文中宋" w:cs="华文中宋"/>
                <w:color w:val="000000"/>
                <w:spacing w:val="2"/>
                <w:szCs w:val="21"/>
                <w:lang w:val="en-US" w:eastAsia="zh-CN"/>
              </w:rPr>
              <w:t>1</w:t>
            </w:r>
            <w:r>
              <w:rPr>
                <w:rFonts w:hint="eastAsia" w:ascii="华文中宋" w:hAnsi="华文中宋" w:eastAsia="华文中宋" w:cs="华文中宋"/>
                <w:color w:val="000000"/>
                <w:spacing w:val="2"/>
                <w:szCs w:val="21"/>
              </w:rPr>
              <w:t>-10E6拷贝/</w:t>
            </w:r>
            <w:r>
              <w:rPr>
                <w:rFonts w:hint="eastAsia" w:ascii="华文中宋" w:hAnsi="华文中宋" w:eastAsia="华文中宋" w:cs="华文中宋"/>
                <w:color w:val="000000"/>
                <w:spacing w:val="2"/>
                <w:szCs w:val="21"/>
                <w:lang w:eastAsia="en-US"/>
              </w:rPr>
              <w:t>μ</w:t>
            </w:r>
            <w:r>
              <w:rPr>
                <w:rFonts w:hint="eastAsia" w:ascii="华文中宋" w:hAnsi="华文中宋" w:eastAsia="华文中宋" w:cs="华文中宋"/>
                <w:color w:val="000000"/>
                <w:spacing w:val="2"/>
                <w:szCs w:val="21"/>
              </w:rPr>
              <w:t>L这6个10倍稀释度为例）</w:t>
            </w:r>
          </w:p>
          <w:p>
            <w:pPr>
              <w:spacing w:line="468" w:lineRule="exact"/>
              <w:rPr>
                <w:rFonts w:ascii="华文中宋" w:hAnsi="华文中宋" w:eastAsia="华文中宋" w:cs="华文中宋"/>
                <w:color w:val="000000"/>
                <w:spacing w:val="2"/>
                <w:szCs w:val="21"/>
              </w:rPr>
            </w:pPr>
            <w:r>
              <w:rPr>
                <w:rFonts w:hint="eastAsia" w:ascii="华文中宋" w:hAnsi="华文中宋" w:eastAsia="华文中宋" w:cs="华文中宋"/>
                <w:color w:val="000000"/>
                <w:spacing w:val="2"/>
                <w:szCs w:val="21"/>
              </w:rPr>
              <w:t>如果做定性实验，则此步可以跳过。如果做定量实验，则需要稀释阳性对照做标准曲线。由于标准品浓度非常高，因此下列稀释操作一定要在独立的区域进行，千万不能污染样品或本试剂盒的其他成分。为增加产品稳定性和避免扩散传染性病原，本产品不提供活体样品做阳性对照，只提供无传染性的DNA片段作为阳性对照。</w:t>
            </w:r>
          </w:p>
          <w:p>
            <w:pPr>
              <w:numPr>
                <w:ilvl w:val="0"/>
                <w:numId w:val="2"/>
              </w:numPr>
              <w:spacing w:line="468" w:lineRule="exact"/>
              <w:ind w:left="425" w:leftChars="0" w:hanging="425" w:firstLineChars="0"/>
              <w:rPr>
                <w:rFonts w:ascii="华文中宋" w:hAnsi="华文中宋" w:eastAsia="华文中宋" w:cs="华文中宋"/>
                <w:color w:val="000000"/>
                <w:spacing w:val="2"/>
                <w:szCs w:val="21"/>
              </w:rPr>
            </w:pPr>
            <w:r>
              <w:rPr>
                <w:rFonts w:hint="eastAsia" w:ascii="华文中宋" w:hAnsi="华文中宋" w:eastAsia="华文中宋" w:cs="华文中宋"/>
                <w:color w:val="000000"/>
                <w:spacing w:val="2"/>
                <w:szCs w:val="21"/>
              </w:rPr>
              <w:t>标记6个离心管，分别为6，5，4，3，2，1。</w:t>
            </w:r>
          </w:p>
          <w:p>
            <w:pPr>
              <w:numPr>
                <w:ilvl w:val="0"/>
                <w:numId w:val="2"/>
              </w:numPr>
              <w:spacing w:line="468" w:lineRule="exact"/>
              <w:ind w:left="425" w:leftChars="0" w:hanging="425" w:firstLineChars="0"/>
            </w:pPr>
            <w:r>
              <w:rPr>
                <w:rFonts w:hint="eastAsia" w:ascii="华文中宋" w:hAnsi="华文中宋" w:eastAsia="华文中宋" w:cs="华文中宋"/>
                <w:color w:val="000000"/>
                <w:spacing w:val="2"/>
                <w:szCs w:val="21"/>
              </w:rPr>
              <w:t>用带芯枪头分别加入45</w:t>
            </w:r>
            <w:r>
              <w:rPr>
                <w:rFonts w:hint="eastAsia" w:ascii="华文中宋" w:hAnsi="华文中宋" w:eastAsia="华文中宋" w:cs="华文中宋"/>
                <w:color w:val="000000"/>
                <w:spacing w:val="2"/>
                <w:szCs w:val="21"/>
                <w:lang w:eastAsia="en-US"/>
              </w:rPr>
              <w:t>μ</w:t>
            </w:r>
            <w:r>
              <w:rPr>
                <w:rFonts w:hint="eastAsia" w:ascii="华文中宋" w:hAnsi="华文中宋" w:eastAsia="华文中宋" w:cs="华文中宋"/>
                <w:color w:val="000000"/>
                <w:spacing w:val="2"/>
                <w:szCs w:val="21"/>
              </w:rPr>
              <w:t>L荧光PCR专用模板稀释液（最好用带芯枪头，下同）。</w:t>
            </w:r>
          </w:p>
          <w:p>
            <w:pPr>
              <w:numPr>
                <w:ilvl w:val="0"/>
                <w:numId w:val="2"/>
              </w:numPr>
              <w:spacing w:line="468" w:lineRule="exact"/>
              <w:ind w:left="425" w:leftChars="0" w:hanging="425" w:firstLineChars="0"/>
              <w:rPr>
                <w:rFonts w:ascii="华文中宋" w:hAnsi="华文中宋" w:eastAsia="华文中宋" w:cs="华文中宋"/>
                <w:color w:val="000000"/>
                <w:spacing w:val="2"/>
                <w:szCs w:val="21"/>
                <w:lang w:eastAsia="en-US"/>
              </w:rPr>
            </w:pPr>
            <w:r>
              <w:rPr>
                <w:rFonts w:hint="eastAsia" w:ascii="华文中宋" w:hAnsi="华文中宋" w:eastAsia="华文中宋" w:cs="华文中宋"/>
                <w:color w:val="000000"/>
                <w:spacing w:val="2"/>
                <w:szCs w:val="21"/>
              </w:rPr>
              <w:t>在6号管中加入5</w:t>
            </w:r>
            <w:r>
              <w:rPr>
                <w:rFonts w:hint="eastAsia" w:ascii="华文中宋" w:hAnsi="华文中宋" w:eastAsia="华文中宋" w:cs="华文中宋"/>
                <w:color w:val="000000"/>
                <w:spacing w:val="2"/>
                <w:szCs w:val="21"/>
                <w:lang w:eastAsia="en-US"/>
              </w:rPr>
              <w:t>μ</w:t>
            </w:r>
            <w:r>
              <w:rPr>
                <w:rFonts w:hint="eastAsia" w:ascii="华文中宋" w:hAnsi="华文中宋" w:eastAsia="华文中宋" w:cs="华文中宋"/>
                <w:color w:val="000000"/>
                <w:spacing w:val="2"/>
                <w:szCs w:val="21"/>
              </w:rPr>
              <w:t>L</w:t>
            </w:r>
            <w:r>
              <w:rPr>
                <w:rFonts w:hint="eastAsia" w:ascii="华文中宋" w:hAnsi="华文中宋" w:eastAsia="华文中宋" w:cs="华文中宋"/>
                <w:color w:val="000000"/>
                <w:spacing w:val="2"/>
                <w:szCs w:val="21"/>
                <w:lang w:val="en-US" w:eastAsia="zh-CN"/>
              </w:rPr>
              <w:t xml:space="preserve"> </w:t>
            </w:r>
            <w:r>
              <w:rPr>
                <w:rFonts w:hint="eastAsia" w:ascii="华文中宋" w:hAnsi="华文中宋" w:eastAsia="华文中宋" w:cs="华文中宋"/>
                <w:color w:val="000000"/>
                <w:spacing w:val="2"/>
                <w:szCs w:val="21"/>
              </w:rPr>
              <w:t>1×10E7拷贝/</w:t>
            </w:r>
            <w:r>
              <w:rPr>
                <w:rFonts w:hint="eastAsia" w:ascii="华文中宋" w:hAnsi="华文中宋" w:eastAsia="华文中宋" w:cs="华文中宋"/>
                <w:color w:val="000000"/>
                <w:spacing w:val="2"/>
                <w:szCs w:val="21"/>
                <w:lang w:eastAsia="en-US"/>
              </w:rPr>
              <w:t>μ</w:t>
            </w:r>
            <w:r>
              <w:rPr>
                <w:rFonts w:hint="eastAsia" w:ascii="华文中宋" w:hAnsi="华文中宋" w:eastAsia="华文中宋" w:cs="华文中宋"/>
                <w:color w:val="000000"/>
                <w:spacing w:val="2"/>
                <w:szCs w:val="21"/>
              </w:rPr>
              <w:t>L的阳性对照（试剂盒提供），充分震荡1分钟，得1×10E6拷贝/</w:t>
            </w:r>
            <w:r>
              <w:rPr>
                <w:rFonts w:hint="eastAsia" w:ascii="华文中宋" w:hAnsi="华文中宋" w:eastAsia="华文中宋" w:cs="华文中宋"/>
                <w:color w:val="000000"/>
                <w:spacing w:val="2"/>
                <w:szCs w:val="21"/>
                <w:lang w:eastAsia="en-US"/>
              </w:rPr>
              <w:t>μ</w:t>
            </w:r>
            <w:r>
              <w:rPr>
                <w:rFonts w:hint="eastAsia" w:ascii="华文中宋" w:hAnsi="华文中宋" w:eastAsia="华文中宋" w:cs="华文中宋"/>
                <w:color w:val="000000"/>
                <w:spacing w:val="2"/>
                <w:szCs w:val="21"/>
              </w:rPr>
              <w:t>L的标准曲线样品。</w:t>
            </w:r>
            <w:r>
              <w:rPr>
                <w:rFonts w:hint="eastAsia" w:ascii="华文中宋" w:hAnsi="华文中宋" w:eastAsia="华文中宋" w:cs="华文中宋"/>
                <w:color w:val="000000"/>
                <w:spacing w:val="2"/>
                <w:szCs w:val="21"/>
                <w:lang w:eastAsia="en-US"/>
              </w:rPr>
              <w:t>放冰上待用。</w:t>
            </w:r>
          </w:p>
          <w:p>
            <w:pPr>
              <w:numPr>
                <w:ilvl w:val="0"/>
                <w:numId w:val="2"/>
              </w:numPr>
              <w:spacing w:line="360" w:lineRule="auto"/>
              <w:ind w:left="425" w:leftChars="0" w:hanging="425" w:firstLineChars="0"/>
              <w:rPr>
                <w:rFonts w:ascii="华文中宋" w:hAnsi="华文中宋" w:eastAsia="华文中宋"/>
                <w:szCs w:val="21"/>
              </w:rPr>
            </w:pPr>
            <w:r>
              <w:rPr>
                <w:rFonts w:hint="eastAsia" w:ascii="华文中宋" w:hAnsi="华文中宋" w:eastAsia="华文中宋" w:cs="华文中宋"/>
                <w:color w:val="000000"/>
                <w:spacing w:val="2"/>
                <w:szCs w:val="21"/>
              </w:rPr>
              <w:t>换枪头，在5号管中加入5μL</w:t>
            </w:r>
            <w:r>
              <w:rPr>
                <w:rFonts w:hint="eastAsia" w:ascii="华文中宋" w:hAnsi="华文中宋" w:eastAsia="华文中宋" w:cs="华文中宋"/>
                <w:color w:val="000000"/>
                <w:spacing w:val="2"/>
                <w:szCs w:val="21"/>
                <w:lang w:val="en-US" w:eastAsia="zh-CN"/>
              </w:rPr>
              <w:t xml:space="preserve"> </w:t>
            </w:r>
            <w:r>
              <w:rPr>
                <w:rFonts w:hint="eastAsia" w:ascii="华文中宋" w:hAnsi="华文中宋" w:eastAsia="华文中宋" w:cs="华文中宋"/>
                <w:color w:val="000000"/>
                <w:spacing w:val="2"/>
                <w:szCs w:val="21"/>
              </w:rPr>
              <w:t>1×10E6拷贝/μL的阳性对照(上步稀释所得)，充分震荡1分钟，得1×</w:t>
            </w:r>
            <w:r>
              <w:rPr>
                <w:rFonts w:hint="eastAsia" w:ascii="华文中宋" w:hAnsi="华文中宋" w:eastAsia="华文中宋"/>
                <w:szCs w:val="21"/>
              </w:rPr>
              <w:t>10E5拷贝/μL的标准曲线样品。放冰上待用。</w:t>
            </w:r>
          </w:p>
          <w:p>
            <w:pPr>
              <w:numPr>
                <w:ilvl w:val="0"/>
                <w:numId w:val="2"/>
              </w:numPr>
              <w:spacing w:line="360" w:lineRule="auto"/>
              <w:ind w:left="425" w:leftChars="0" w:hanging="425" w:firstLineChars="0"/>
              <w:rPr>
                <w:rFonts w:hint="eastAsia" w:ascii="华文中宋" w:hAnsi="华文中宋" w:eastAsia="华文中宋"/>
                <w:szCs w:val="21"/>
              </w:rPr>
            </w:pPr>
            <w:r>
              <w:rPr>
                <w:rFonts w:hint="eastAsia" w:ascii="华文中宋" w:hAnsi="华文中宋" w:eastAsia="华文中宋"/>
                <w:szCs w:val="21"/>
              </w:rPr>
              <w:t>换枪头，在4号管中加入5μL</w:t>
            </w:r>
            <w:r>
              <w:rPr>
                <w:rFonts w:hint="eastAsia" w:ascii="华文中宋" w:hAnsi="华文中宋" w:eastAsia="华文中宋"/>
                <w:szCs w:val="21"/>
                <w:lang w:val="en-US" w:eastAsia="zh-CN"/>
              </w:rPr>
              <w:t xml:space="preserve"> </w:t>
            </w:r>
            <w:r>
              <w:rPr>
                <w:rFonts w:hint="eastAsia" w:ascii="华文中宋" w:hAnsi="华文中宋" w:eastAsia="华文中宋"/>
                <w:szCs w:val="21"/>
              </w:rPr>
              <w:t>1×10E5拷贝/μL的阳性对照（上步稀释所得)，充分震荡1分钟，得1×10E4拷贝/μL的标准曲线样品。放冰上待用。</w:t>
            </w:r>
          </w:p>
          <w:p>
            <w:pPr>
              <w:numPr>
                <w:ilvl w:val="0"/>
                <w:numId w:val="2"/>
              </w:numPr>
              <w:spacing w:line="360" w:lineRule="auto"/>
              <w:ind w:left="425" w:leftChars="0" w:hanging="425" w:firstLineChars="0"/>
              <w:rPr>
                <w:rFonts w:ascii="华文中宋" w:hAnsi="华文中宋" w:eastAsia="华文中宋"/>
                <w:szCs w:val="21"/>
              </w:rPr>
            </w:pPr>
            <w:r>
              <w:rPr>
                <w:rFonts w:hint="eastAsia" w:ascii="华文中宋" w:hAnsi="华文中宋" w:eastAsia="华文中宋"/>
                <w:szCs w:val="21"/>
              </w:rPr>
              <w:t>重复上面的操作直到得到6个稀释度的标准曲线样品。放冰上</w:t>
            </w:r>
            <w:r>
              <w:rPr>
                <w:rFonts w:hint="eastAsia" w:ascii="华文中宋" w:hAnsi="华文中宋" w:eastAsia="华文中宋"/>
                <w:szCs w:val="21"/>
                <w:lang w:eastAsia="zh-CN"/>
              </w:rPr>
              <w:t>待</w:t>
            </w:r>
            <w:r>
              <w:rPr>
                <w:rFonts w:hint="eastAsia" w:ascii="华文中宋" w:hAnsi="华文中宋" w:eastAsia="华文中宋"/>
                <w:szCs w:val="21"/>
              </w:rPr>
              <w:t>用</w:t>
            </w:r>
            <w:r>
              <w:rPr>
                <w:rFonts w:hint="eastAsia" w:ascii="华文中宋" w:hAnsi="华文中宋" w:eastAsia="华文中宋"/>
                <w:szCs w:val="21"/>
                <w:lang w:eastAsia="zh-CN"/>
              </w:rPr>
              <w:t>。</w:t>
            </w:r>
          </w:p>
          <w:p>
            <w:pPr>
              <w:numPr>
                <w:ilvl w:val="0"/>
                <w:numId w:val="0"/>
              </w:numPr>
              <w:spacing w:line="360" w:lineRule="auto"/>
              <w:ind w:leftChars="0"/>
              <w:rPr>
                <w:rFonts w:hint="eastAsia" w:ascii="华文中宋" w:hAnsi="华文中宋" w:eastAsia="华文中宋" w:cs="华文中宋"/>
                <w:b/>
                <w:bCs/>
                <w:color w:val="000000"/>
                <w:sz w:val="21"/>
                <w:szCs w:val="21"/>
                <w:lang w:val="en-US" w:eastAsia="en-US" w:bidi="ar-SA"/>
              </w:rPr>
            </w:pPr>
            <w:r>
              <w:rPr>
                <w:rFonts w:hint="eastAsia" w:ascii="华文中宋" w:hAnsi="华文中宋" w:eastAsia="华文中宋"/>
                <w:b/>
                <w:bCs/>
                <w:szCs w:val="21"/>
              </w:rPr>
              <w:t>二、样品DNA的制备</w:t>
            </w:r>
          </w:p>
          <w:p>
            <w:pPr>
              <w:numPr>
                <w:ilvl w:val="0"/>
                <w:numId w:val="2"/>
              </w:numPr>
              <w:spacing w:line="360" w:lineRule="auto"/>
              <w:ind w:left="425" w:leftChars="0" w:hanging="425" w:firstLineChars="0"/>
              <w:rPr>
                <w:rFonts w:hint="eastAsia" w:ascii="华文中宋" w:hAnsi="华文中宋" w:eastAsia="华文中宋"/>
                <w:szCs w:val="21"/>
              </w:rPr>
            </w:pPr>
            <w:r>
              <w:rPr>
                <w:rFonts w:hint="eastAsia" w:ascii="华文中宋" w:hAnsi="华文中宋" w:eastAsia="华文中宋"/>
                <w:szCs w:val="21"/>
              </w:rPr>
              <w:t>如果有N个样品，7.最好设置N+2个提取，多出的一个是PC（样品制备阳性对照），一个是NC（样品制备阴性对照）。可以用10μL上步所得4号稀释液再加上一定量的水使总体积跟核酸制备试剂盒所要求的起始样本体积一样，以此作为PC。另外用水作为NC。</w:t>
            </w:r>
          </w:p>
          <w:p>
            <w:pPr>
              <w:numPr>
                <w:ilvl w:val="0"/>
                <w:numId w:val="2"/>
              </w:numPr>
              <w:spacing w:line="360" w:lineRule="auto"/>
              <w:ind w:left="425" w:leftChars="0" w:hanging="425" w:firstLineChars="0"/>
              <w:rPr>
                <w:rFonts w:ascii="华文中宋" w:hAnsi="华文中宋" w:eastAsia="华文中宋"/>
                <w:szCs w:val="21"/>
              </w:rPr>
            </w:pPr>
            <w:r>
              <w:rPr>
                <w:rFonts w:hint="eastAsia" w:ascii="华文中宋" w:hAnsi="华文中宋" w:eastAsia="华文中宋"/>
                <w:szCs w:val="21"/>
              </w:rPr>
              <w:t>用自选方法纯化样品的DNA，本试剂盒跟市场上大多数样品DNA提取试剂盒兼容。也可以选购本公司的免提取核酸释放剂。</w:t>
            </w:r>
          </w:p>
          <w:p>
            <w:pPr>
              <w:numPr>
                <w:ilvl w:val="0"/>
                <w:numId w:val="0"/>
              </w:numPr>
              <w:spacing w:line="360" w:lineRule="auto"/>
              <w:ind w:leftChars="0"/>
              <w:rPr>
                <w:rFonts w:ascii="华文中宋" w:hAnsi="华文中宋" w:eastAsia="华文中宋"/>
                <w:b/>
                <w:bCs/>
                <w:szCs w:val="21"/>
              </w:rPr>
            </w:pPr>
            <w:r>
              <w:rPr>
                <w:rFonts w:hint="eastAsia" w:ascii="华文中宋" w:hAnsi="华文中宋" w:eastAsia="华文中宋"/>
                <w:b/>
                <w:bCs/>
                <w:szCs w:val="21"/>
              </w:rPr>
              <w:t>三、Probe</w:t>
            </w:r>
            <w:r>
              <w:rPr>
                <w:rFonts w:hint="eastAsia" w:ascii="华文中宋" w:hAnsi="华文中宋" w:eastAsia="华文中宋"/>
                <w:b/>
                <w:bCs/>
                <w:szCs w:val="21"/>
                <w:lang w:val="en-US" w:eastAsia="zh-CN"/>
              </w:rPr>
              <w:t xml:space="preserve"> </w:t>
            </w:r>
            <w:r>
              <w:rPr>
                <w:rFonts w:hint="eastAsia" w:ascii="华文中宋" w:hAnsi="华文中宋" w:eastAsia="华文中宋"/>
                <w:b/>
                <w:bCs/>
                <w:szCs w:val="21"/>
              </w:rPr>
              <w:t>qPCR反应（20μL体系，在样品制备室进行）</w:t>
            </w:r>
          </w:p>
          <w:p>
            <w:pPr>
              <w:numPr>
                <w:ilvl w:val="0"/>
                <w:numId w:val="2"/>
              </w:numPr>
              <w:spacing w:line="360" w:lineRule="auto"/>
              <w:ind w:left="425" w:leftChars="0" w:hanging="425" w:firstLineChars="0"/>
              <w:rPr>
                <w:rFonts w:ascii="华文中宋" w:hAnsi="华文中宋" w:eastAsia="华文中宋"/>
                <w:szCs w:val="21"/>
              </w:rPr>
            </w:pPr>
            <w:r>
              <w:rPr>
                <w:rFonts w:hint="eastAsia" w:ascii="华文中宋" w:hAnsi="华文中宋" w:eastAsia="华文中宋"/>
                <w:szCs w:val="21"/>
              </w:rPr>
              <w:t>如果做定量分析并且只做1次重复，则标记N+9个PCR管，其中N+2个用于上步得到的N+2个样品，1个用于PCR阴性对照（用水做模板），6个用于标准曲线。如果做定性分析并且只做1次重复，则标记N+4个PCR管，其中N+2个用于上步得到的N+2个样品，1个用于PCR阴性对照（用水做模板），1个用于PCR阳性对照（直接用第6步第4号管的阳性对照稀释液做模板）。下面只以定量分析为例描述操作步骤</w:t>
            </w:r>
            <w:r>
              <w:rPr>
                <w:rFonts w:hint="eastAsia" w:ascii="华文中宋" w:hAnsi="华文中宋" w:eastAsia="华文中宋"/>
                <w:szCs w:val="21"/>
                <w:lang w:eastAsia="zh-CN"/>
              </w:rPr>
              <w:t>。</w:t>
            </w:r>
          </w:p>
          <w:p>
            <w:pPr>
              <w:numPr>
                <w:ilvl w:val="0"/>
                <w:numId w:val="2"/>
              </w:numPr>
              <w:spacing w:line="360" w:lineRule="auto"/>
              <w:ind w:left="425" w:leftChars="0" w:hanging="425" w:firstLineChars="0"/>
              <w:rPr>
                <w:rFonts w:ascii="华文中宋" w:hAnsi="华文中宋" w:eastAsia="华文中宋"/>
                <w:szCs w:val="21"/>
              </w:rPr>
            </w:pPr>
            <w:r>
              <w:rPr>
                <w:rFonts w:hint="eastAsia" w:ascii="华文中宋" w:hAnsi="华文中宋" w:eastAsia="华文中宋"/>
                <w:szCs w:val="21"/>
              </w:rPr>
              <w:t>在</w:t>
            </w:r>
            <w:r>
              <w:rPr>
                <w:rFonts w:ascii="华文中宋" w:hAnsi="华文中宋" w:eastAsia="华文中宋"/>
                <w:szCs w:val="21"/>
              </w:rPr>
              <w:t>标记管中</w:t>
            </w:r>
            <w:r>
              <w:rPr>
                <w:rFonts w:hint="eastAsia" w:ascii="华文中宋" w:hAnsi="华文中宋" w:eastAsia="华文中宋"/>
                <w:szCs w:val="21"/>
              </w:rPr>
              <w:t>按</w:t>
            </w:r>
            <w:r>
              <w:rPr>
                <w:rFonts w:ascii="华文中宋" w:hAnsi="华文中宋" w:eastAsia="华文中宋"/>
                <w:szCs w:val="21"/>
              </w:rPr>
              <w:t>下表</w:t>
            </w:r>
            <w:r>
              <w:rPr>
                <w:rFonts w:hint="eastAsia" w:ascii="华文中宋" w:hAnsi="华文中宋" w:eastAsia="华文中宋"/>
                <w:szCs w:val="21"/>
              </w:rPr>
              <w:t>加入各成分（本表只列出一次重复。</w:t>
            </w:r>
            <w:r>
              <w:rPr>
                <w:rFonts w:ascii="华文中宋" w:hAnsi="华文中宋" w:eastAsia="华文中宋"/>
                <w:szCs w:val="21"/>
              </w:rPr>
              <w:t>样品</w:t>
            </w:r>
            <w:r>
              <w:rPr>
                <w:rFonts w:hint="eastAsia" w:ascii="华文中宋" w:hAnsi="华文中宋" w:eastAsia="华文中宋"/>
                <w:szCs w:val="21"/>
              </w:rPr>
              <w:t>管和</w:t>
            </w:r>
            <w:r>
              <w:rPr>
                <w:rFonts w:ascii="华文中宋" w:hAnsi="华文中宋" w:eastAsia="华文中宋"/>
                <w:szCs w:val="21"/>
              </w:rPr>
              <w:t>阴性对照设置</w:t>
            </w:r>
            <w:r>
              <w:rPr>
                <w:rFonts w:hint="eastAsia" w:ascii="华文中宋" w:hAnsi="华文中宋" w:eastAsia="华文中宋"/>
                <w:szCs w:val="21"/>
              </w:rPr>
              <w:t>完毕</w:t>
            </w:r>
            <w:r>
              <w:rPr>
                <w:rFonts w:ascii="华文中宋" w:hAnsi="华文中宋" w:eastAsia="华文中宋"/>
                <w:szCs w:val="21"/>
              </w:rPr>
              <w:t>后才</w:t>
            </w:r>
            <w:r>
              <w:rPr>
                <w:rFonts w:hint="eastAsia" w:ascii="华文中宋" w:hAnsi="华文中宋" w:eastAsia="华文中宋"/>
                <w:szCs w:val="21"/>
              </w:rPr>
              <w:t>设置</w:t>
            </w:r>
            <w:r>
              <w:rPr>
                <w:rFonts w:ascii="华文中宋" w:hAnsi="华文中宋" w:eastAsia="华文中宋"/>
                <w:szCs w:val="21"/>
              </w:rPr>
              <w:t>阳性对照，</w:t>
            </w:r>
            <w:r>
              <w:rPr>
                <w:rFonts w:hint="eastAsia" w:ascii="华文中宋" w:hAnsi="华文中宋" w:eastAsia="华文中宋"/>
                <w:szCs w:val="21"/>
              </w:rPr>
              <w:t>并且</w:t>
            </w:r>
            <w:r>
              <w:rPr>
                <w:rFonts w:ascii="华文中宋" w:hAnsi="华文中宋" w:eastAsia="华文中宋"/>
                <w:szCs w:val="21"/>
              </w:rPr>
              <w:t>阳性对照样品</w:t>
            </w:r>
            <w:r>
              <w:rPr>
                <w:rFonts w:hint="eastAsia" w:ascii="华文中宋" w:hAnsi="华文中宋" w:eastAsia="华文中宋"/>
                <w:szCs w:val="21"/>
              </w:rPr>
              <w:t>要等</w:t>
            </w:r>
            <w:r>
              <w:rPr>
                <w:rFonts w:ascii="华文中宋" w:hAnsi="华文中宋" w:eastAsia="华文中宋"/>
                <w:szCs w:val="21"/>
              </w:rPr>
              <w:t>所有</w:t>
            </w:r>
            <w:r>
              <w:rPr>
                <w:rFonts w:hint="eastAsia" w:ascii="华文中宋" w:hAnsi="华文中宋" w:eastAsia="华文中宋"/>
                <w:szCs w:val="21"/>
              </w:rPr>
              <w:t>管子</w:t>
            </w:r>
            <w:r>
              <w:rPr>
                <w:rFonts w:ascii="华文中宋" w:hAnsi="华文中宋" w:eastAsia="华文中宋"/>
                <w:szCs w:val="21"/>
              </w:rPr>
              <w:t>盖</w:t>
            </w:r>
            <w:r>
              <w:rPr>
                <w:rFonts w:hint="eastAsia" w:ascii="华文中宋" w:hAnsi="华文中宋" w:eastAsia="华文中宋"/>
                <w:szCs w:val="21"/>
              </w:rPr>
              <w:t>上</w:t>
            </w:r>
            <w:r>
              <w:rPr>
                <w:rFonts w:ascii="华文中宋" w:hAnsi="华文中宋" w:eastAsia="华文中宋"/>
                <w:szCs w:val="21"/>
              </w:rPr>
              <w:t>盖子储存</w:t>
            </w:r>
            <w:r>
              <w:rPr>
                <w:rFonts w:hint="eastAsia" w:ascii="华文中宋" w:hAnsi="华文中宋" w:eastAsia="华文中宋"/>
                <w:szCs w:val="21"/>
              </w:rPr>
              <w:t>好</w:t>
            </w:r>
            <w:r>
              <w:rPr>
                <w:rFonts w:ascii="华文中宋" w:hAnsi="华文中宋" w:eastAsia="华文中宋"/>
                <w:szCs w:val="21"/>
              </w:rPr>
              <w:t>后最后加</w:t>
            </w:r>
            <w:r>
              <w:rPr>
                <w:rFonts w:hint="eastAsia" w:ascii="华文中宋" w:hAnsi="华文中宋" w:eastAsia="华文中宋"/>
                <w:szCs w:val="21"/>
              </w:rPr>
              <w:t>）：</w:t>
            </w:r>
          </w:p>
          <w:tbl>
            <w:tblPr>
              <w:tblStyle w:val="5"/>
              <w:tblW w:w="7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274"/>
              <w:gridCol w:w="1334"/>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pPr>
                    <w:spacing w:line="360" w:lineRule="auto"/>
                    <w:jc w:val="center"/>
                    <w:rPr>
                      <w:rFonts w:ascii="华文中宋" w:hAnsi="华文中宋" w:eastAsia="华文中宋"/>
                      <w:b/>
                      <w:szCs w:val="21"/>
                    </w:rPr>
                  </w:pPr>
                  <w:r>
                    <w:rPr>
                      <w:rFonts w:hint="eastAsia" w:ascii="华文中宋" w:hAnsi="华文中宋" w:eastAsia="华文中宋"/>
                      <w:b/>
                      <w:szCs w:val="21"/>
                    </w:rPr>
                    <w:t>成分</w:t>
                  </w:r>
                </w:p>
              </w:tc>
              <w:tc>
                <w:tcPr>
                  <w:tcW w:w="1274" w:type="dxa"/>
                  <w:vAlign w:val="center"/>
                </w:tcPr>
                <w:p>
                  <w:pPr>
                    <w:jc w:val="center"/>
                    <w:rPr>
                      <w:rFonts w:ascii="华文中宋" w:hAnsi="华文中宋" w:eastAsia="华文中宋"/>
                      <w:b/>
                      <w:szCs w:val="21"/>
                    </w:rPr>
                  </w:pPr>
                  <w:r>
                    <w:rPr>
                      <w:rFonts w:hint="eastAsia" w:ascii="华文中宋" w:hAnsi="华文中宋" w:eastAsia="华文中宋"/>
                      <w:b/>
                      <w:szCs w:val="21"/>
                    </w:rPr>
                    <w:t>样品管</w:t>
                  </w:r>
                </w:p>
                <w:p>
                  <w:pPr>
                    <w:jc w:val="center"/>
                    <w:rPr>
                      <w:rFonts w:ascii="华文中宋" w:hAnsi="华文中宋" w:eastAsia="华文中宋"/>
                      <w:b/>
                      <w:szCs w:val="21"/>
                    </w:rPr>
                  </w:pPr>
                  <w:r>
                    <w:rPr>
                      <w:rFonts w:ascii="华文中宋" w:hAnsi="华文中宋" w:eastAsia="华文中宋"/>
                      <w:b/>
                      <w:szCs w:val="21"/>
                    </w:rPr>
                    <w:t>N+2</w:t>
                  </w:r>
                  <w:r>
                    <w:rPr>
                      <w:rFonts w:hint="eastAsia" w:ascii="华文中宋" w:hAnsi="华文中宋" w:eastAsia="华文中宋"/>
                      <w:b/>
                      <w:szCs w:val="21"/>
                    </w:rPr>
                    <w:t>个</w:t>
                  </w:r>
                </w:p>
              </w:tc>
              <w:tc>
                <w:tcPr>
                  <w:tcW w:w="1334" w:type="dxa"/>
                  <w:vAlign w:val="center"/>
                </w:tcPr>
                <w:p>
                  <w:pPr>
                    <w:jc w:val="center"/>
                    <w:rPr>
                      <w:rFonts w:hint="eastAsia" w:ascii="华文中宋" w:hAnsi="华文中宋" w:eastAsia="华文中宋"/>
                      <w:b/>
                      <w:bCs/>
                      <w:szCs w:val="21"/>
                    </w:rPr>
                  </w:pPr>
                  <w:r>
                    <w:rPr>
                      <w:rFonts w:hint="eastAsia" w:ascii="华文中宋" w:hAnsi="华文中宋" w:eastAsia="华文中宋"/>
                      <w:b/>
                      <w:bCs/>
                      <w:szCs w:val="21"/>
                    </w:rPr>
                    <w:t>PCR阴性</w:t>
                  </w:r>
                </w:p>
                <w:p>
                  <w:pPr>
                    <w:jc w:val="center"/>
                    <w:rPr>
                      <w:rFonts w:ascii="华文中宋" w:hAnsi="华文中宋" w:eastAsia="华文中宋"/>
                      <w:b/>
                      <w:bCs/>
                      <w:szCs w:val="21"/>
                    </w:rPr>
                  </w:pPr>
                  <w:r>
                    <w:rPr>
                      <w:rFonts w:hint="eastAsia" w:ascii="华文中宋" w:hAnsi="华文中宋" w:eastAsia="华文中宋"/>
                      <w:b/>
                      <w:bCs/>
                      <w:szCs w:val="21"/>
                    </w:rPr>
                    <w:t>对照管</w:t>
                  </w:r>
                </w:p>
              </w:tc>
              <w:tc>
                <w:tcPr>
                  <w:tcW w:w="1882" w:type="dxa"/>
                  <w:vAlign w:val="center"/>
                </w:tcPr>
                <w:p>
                  <w:pPr>
                    <w:jc w:val="center"/>
                    <w:rPr>
                      <w:rFonts w:ascii="华文中宋" w:hAnsi="华文中宋" w:eastAsia="华文中宋"/>
                      <w:b/>
                      <w:bCs/>
                      <w:szCs w:val="21"/>
                    </w:rPr>
                  </w:pPr>
                  <w:r>
                    <w:rPr>
                      <w:rFonts w:hint="eastAsia" w:ascii="华文中宋" w:hAnsi="华文中宋" w:eastAsia="华文中宋"/>
                      <w:b/>
                      <w:bCs/>
                      <w:szCs w:val="21"/>
                    </w:rPr>
                    <w:t>标准曲线</w:t>
                  </w:r>
                </w:p>
                <w:p>
                  <w:pPr>
                    <w:jc w:val="center"/>
                    <w:rPr>
                      <w:rFonts w:ascii="华文中宋" w:hAnsi="华文中宋" w:eastAsia="华文中宋"/>
                      <w:b/>
                      <w:bCs/>
                      <w:szCs w:val="21"/>
                    </w:rPr>
                  </w:pPr>
                  <w:r>
                    <w:rPr>
                      <w:rFonts w:hint="eastAsia" w:ascii="华文中宋" w:hAnsi="华文中宋" w:eastAsia="华文中宋"/>
                      <w:b/>
                      <w:bCs/>
                      <w:szCs w:val="21"/>
                    </w:rPr>
                    <w:t>样品管（</w:t>
                  </w:r>
                  <w:r>
                    <w:rPr>
                      <w:rFonts w:ascii="华文中宋" w:hAnsi="华文中宋" w:eastAsia="华文中宋"/>
                      <w:b/>
                      <w:bCs/>
                      <w:szCs w:val="21"/>
                    </w:rPr>
                    <w:t>1-6</w:t>
                  </w:r>
                  <w:r>
                    <w:rPr>
                      <w:rFonts w:hint="eastAsia" w:ascii="华文中宋" w:hAnsi="华文中宋" w:eastAsia="华文中宋"/>
                      <w:b/>
                      <w:bCs/>
                      <w:szCs w:val="21"/>
                    </w:rPr>
                    <w:t>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88" w:type="dxa"/>
                  <w:vAlign w:val="center"/>
                </w:tcPr>
                <w:p>
                  <w:pPr>
                    <w:jc w:val="center"/>
                    <w:rPr>
                      <w:rFonts w:ascii="华文中宋" w:hAnsi="华文中宋" w:eastAsia="华文中宋"/>
                      <w:szCs w:val="21"/>
                    </w:rPr>
                  </w:pPr>
                  <w:r>
                    <w:rPr>
                      <w:rFonts w:hint="eastAsia" w:ascii="华文中宋" w:hAnsi="华文中宋" w:eastAsia="华文中宋"/>
                      <w:szCs w:val="21"/>
                    </w:rPr>
                    <w:t>2×Probe</w:t>
                  </w:r>
                  <w:r>
                    <w:rPr>
                      <w:rFonts w:ascii="华文中宋" w:hAnsi="华文中宋" w:eastAsia="华文中宋"/>
                      <w:szCs w:val="21"/>
                    </w:rPr>
                    <w:t xml:space="preserve"> </w:t>
                  </w:r>
                  <w:r>
                    <w:rPr>
                      <w:rFonts w:hint="eastAsia" w:ascii="华文中宋" w:hAnsi="华文中宋" w:eastAsia="华文中宋"/>
                      <w:szCs w:val="21"/>
                    </w:rPr>
                    <w:t>qPCR</w:t>
                  </w:r>
                  <w:r>
                    <w:rPr>
                      <w:rFonts w:ascii="华文中宋" w:hAnsi="华文中宋" w:eastAsia="华文中宋"/>
                      <w:szCs w:val="21"/>
                    </w:rPr>
                    <w:t xml:space="preserve"> M</w:t>
                  </w:r>
                  <w:r>
                    <w:rPr>
                      <w:rFonts w:hint="eastAsia" w:ascii="华文中宋" w:hAnsi="华文中宋" w:eastAsia="华文中宋"/>
                      <w:szCs w:val="21"/>
                    </w:rPr>
                    <w:t>asterMix</w:t>
                  </w:r>
                </w:p>
              </w:tc>
              <w:tc>
                <w:tcPr>
                  <w:tcW w:w="1274" w:type="dxa"/>
                  <w:vAlign w:val="center"/>
                </w:tcPr>
                <w:p>
                  <w:pPr>
                    <w:spacing w:line="360" w:lineRule="auto"/>
                    <w:jc w:val="center"/>
                    <w:rPr>
                      <w:rFonts w:ascii="华文中宋" w:hAnsi="华文中宋" w:eastAsia="华文中宋"/>
                      <w:szCs w:val="21"/>
                    </w:rPr>
                  </w:pPr>
                  <w:r>
                    <w:rPr>
                      <w:rFonts w:hint="eastAsia" w:ascii="华文中宋" w:hAnsi="华文中宋" w:eastAsia="华文中宋"/>
                      <w:szCs w:val="21"/>
                    </w:rPr>
                    <w:t>10</w:t>
                  </w:r>
                  <w:r>
                    <w:rPr>
                      <w:rFonts w:ascii="华文中宋" w:hAnsi="华文中宋" w:eastAsia="华文中宋"/>
                      <w:szCs w:val="21"/>
                    </w:rPr>
                    <w:t>μL</w:t>
                  </w:r>
                </w:p>
              </w:tc>
              <w:tc>
                <w:tcPr>
                  <w:tcW w:w="1334" w:type="dxa"/>
                  <w:vAlign w:val="center"/>
                </w:tcPr>
                <w:p>
                  <w:pPr>
                    <w:spacing w:line="240" w:lineRule="atLeast"/>
                    <w:ind w:right="-34" w:rightChars="-16"/>
                    <w:jc w:val="center"/>
                    <w:rPr>
                      <w:rFonts w:ascii="华文中宋" w:hAnsi="华文中宋" w:eastAsia="华文中宋"/>
                      <w:bCs/>
                      <w:szCs w:val="21"/>
                    </w:rPr>
                  </w:pPr>
                  <w:r>
                    <w:rPr>
                      <w:rFonts w:hint="eastAsia" w:ascii="华文中宋" w:hAnsi="华文中宋" w:eastAsia="华文中宋"/>
                      <w:szCs w:val="21"/>
                    </w:rPr>
                    <w:t>10</w:t>
                  </w:r>
                  <w:r>
                    <w:rPr>
                      <w:rFonts w:ascii="华文中宋" w:hAnsi="华文中宋" w:eastAsia="华文中宋"/>
                      <w:szCs w:val="21"/>
                    </w:rPr>
                    <w:t>μL</w:t>
                  </w:r>
                </w:p>
              </w:tc>
              <w:tc>
                <w:tcPr>
                  <w:tcW w:w="1882" w:type="dxa"/>
                  <w:vAlign w:val="center"/>
                </w:tcPr>
                <w:p>
                  <w:pPr>
                    <w:spacing w:line="240" w:lineRule="atLeast"/>
                    <w:ind w:right="-34" w:rightChars="-16"/>
                    <w:jc w:val="center"/>
                    <w:rPr>
                      <w:rFonts w:ascii="华文中宋" w:hAnsi="华文中宋" w:eastAsia="华文中宋"/>
                      <w:szCs w:val="21"/>
                    </w:rPr>
                  </w:pPr>
                  <w:r>
                    <w:rPr>
                      <w:rFonts w:hint="eastAsia" w:ascii="华文中宋" w:hAnsi="华文中宋" w:eastAsia="华文中宋"/>
                      <w:szCs w:val="21"/>
                    </w:rPr>
                    <w:t>各10</w:t>
                  </w:r>
                  <w:r>
                    <w:rPr>
                      <w:rFonts w:ascii="华文中宋" w:hAnsi="华文中宋" w:eastAsia="华文中宋"/>
                      <w:szCs w:val="21"/>
                    </w:rPr>
                    <w:t>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sz w:val="21"/>
                      <w:szCs w:val="21"/>
                    </w:rPr>
                  </w:pPr>
                  <w:r>
                    <w:rPr>
                      <w:rFonts w:hint="eastAsia" w:ascii="华文中宋" w:hAnsi="华文中宋" w:eastAsia="华文中宋"/>
                      <w:sz w:val="21"/>
                      <w:szCs w:val="21"/>
                    </w:rPr>
                    <w:t>鲍氏不动杆菌探针法qPCR</w:t>
                  </w:r>
                </w:p>
                <w:p>
                  <w:pPr>
                    <w:jc w:val="center"/>
                    <w:rPr>
                      <w:rFonts w:ascii="华文中宋" w:hAnsi="华文中宋" w:eastAsia="华文中宋"/>
                      <w:bCs/>
                      <w:szCs w:val="21"/>
                    </w:rPr>
                  </w:pPr>
                  <w:r>
                    <w:rPr>
                      <w:rFonts w:hint="eastAsia" w:ascii="华文中宋" w:hAnsi="华文中宋" w:eastAsia="华文中宋"/>
                      <w:sz w:val="21"/>
                      <w:szCs w:val="21"/>
                    </w:rPr>
                    <w:t>引物</w:t>
                  </w:r>
                  <w:r>
                    <w:rPr>
                      <w:rFonts w:hint="eastAsia" w:ascii="华文中宋" w:hAnsi="华文中宋" w:eastAsia="华文中宋"/>
                      <w:sz w:val="21"/>
                      <w:szCs w:val="21"/>
                      <w:lang w:val="en-US" w:eastAsia="zh-CN"/>
                    </w:rPr>
                    <w:t>-探针</w:t>
                  </w:r>
                  <w:r>
                    <w:rPr>
                      <w:rFonts w:hint="eastAsia" w:ascii="华文中宋" w:hAnsi="华文中宋" w:eastAsia="华文中宋"/>
                      <w:sz w:val="21"/>
                      <w:szCs w:val="21"/>
                    </w:rPr>
                    <w:t>混合液</w:t>
                  </w:r>
                </w:p>
              </w:tc>
              <w:tc>
                <w:tcPr>
                  <w:tcW w:w="1274" w:type="dxa"/>
                  <w:vAlign w:val="center"/>
                </w:tcPr>
                <w:p>
                  <w:pPr>
                    <w:spacing w:line="240" w:lineRule="atLeast"/>
                    <w:jc w:val="center"/>
                    <w:rPr>
                      <w:rFonts w:ascii="华文中宋" w:hAnsi="华文中宋" w:eastAsia="华文中宋"/>
                      <w:szCs w:val="21"/>
                    </w:rPr>
                  </w:pPr>
                  <w:r>
                    <w:rPr>
                      <w:rFonts w:hint="eastAsia" w:ascii="华文中宋" w:hAnsi="华文中宋" w:eastAsia="华文中宋"/>
                      <w:szCs w:val="21"/>
                      <w:lang w:val="en-US" w:eastAsia="zh-CN"/>
                    </w:rPr>
                    <w:t>3</w:t>
                  </w:r>
                  <w:r>
                    <w:rPr>
                      <w:rFonts w:hint="eastAsia" w:ascii="华文中宋" w:hAnsi="华文中宋" w:eastAsia="华文中宋"/>
                      <w:szCs w:val="21"/>
                    </w:rPr>
                    <w:t>μL</w:t>
                  </w:r>
                </w:p>
              </w:tc>
              <w:tc>
                <w:tcPr>
                  <w:tcW w:w="1334" w:type="dxa"/>
                  <w:vAlign w:val="center"/>
                </w:tcPr>
                <w:p>
                  <w:pPr>
                    <w:spacing w:line="240" w:lineRule="atLeast"/>
                    <w:ind w:right="-34" w:rightChars="-16"/>
                    <w:jc w:val="center"/>
                    <w:rPr>
                      <w:rFonts w:ascii="华文中宋" w:hAnsi="华文中宋" w:eastAsia="华文中宋"/>
                      <w:szCs w:val="21"/>
                    </w:rPr>
                  </w:pPr>
                  <w:r>
                    <w:rPr>
                      <w:rFonts w:hint="eastAsia" w:ascii="华文中宋" w:hAnsi="华文中宋" w:eastAsia="华文中宋"/>
                      <w:szCs w:val="21"/>
                      <w:lang w:val="en-US" w:eastAsia="zh-CN"/>
                    </w:rPr>
                    <w:t>3</w:t>
                  </w:r>
                  <w:r>
                    <w:rPr>
                      <w:rFonts w:hint="eastAsia" w:ascii="华文中宋" w:hAnsi="华文中宋" w:eastAsia="华文中宋"/>
                      <w:szCs w:val="21"/>
                    </w:rPr>
                    <w:t>μL</w:t>
                  </w:r>
                </w:p>
              </w:tc>
              <w:tc>
                <w:tcPr>
                  <w:tcW w:w="1882" w:type="dxa"/>
                  <w:vAlign w:val="center"/>
                </w:tcPr>
                <w:p>
                  <w:pPr>
                    <w:spacing w:line="240" w:lineRule="atLeast"/>
                    <w:ind w:right="-34" w:rightChars="-16"/>
                    <w:jc w:val="center"/>
                    <w:rPr>
                      <w:rFonts w:ascii="华文中宋" w:hAnsi="华文中宋" w:eastAsia="华文中宋"/>
                      <w:szCs w:val="21"/>
                    </w:rPr>
                  </w:pPr>
                  <w:r>
                    <w:rPr>
                      <w:rFonts w:hint="eastAsia" w:ascii="华文中宋" w:hAnsi="华文中宋" w:eastAsia="华文中宋"/>
                      <w:szCs w:val="21"/>
                    </w:rPr>
                    <w:t>各</w:t>
                  </w:r>
                  <w:r>
                    <w:rPr>
                      <w:rFonts w:hint="eastAsia" w:ascii="华文中宋" w:hAnsi="华文中宋" w:eastAsia="华文中宋"/>
                      <w:szCs w:val="21"/>
                      <w:lang w:val="en-US" w:eastAsia="zh-CN"/>
                    </w:rPr>
                    <w:t>3</w:t>
                  </w:r>
                  <w:r>
                    <w:rPr>
                      <w:rFonts w:hint="eastAsia" w:ascii="华文中宋" w:hAnsi="华文中宋" w:eastAsia="华文中宋"/>
                      <w:szCs w:val="21"/>
                    </w:rPr>
                    <w:t>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szCs w:val="21"/>
                    </w:rPr>
                  </w:pPr>
                  <w:r>
                    <w:rPr>
                      <w:rFonts w:hint="eastAsia" w:ascii="华文中宋" w:hAnsi="华文中宋" w:eastAsia="华文中宋"/>
                      <w:szCs w:val="21"/>
                    </w:rPr>
                    <w:t>N+2个待测DNA模板</w:t>
                  </w:r>
                </w:p>
              </w:tc>
              <w:tc>
                <w:tcPr>
                  <w:tcW w:w="1274" w:type="dxa"/>
                  <w:vAlign w:val="center"/>
                </w:tcPr>
                <w:p>
                  <w:pPr>
                    <w:spacing w:line="360" w:lineRule="auto"/>
                    <w:jc w:val="center"/>
                    <w:rPr>
                      <w:rFonts w:hint="default" w:ascii="华文中宋" w:hAnsi="华文中宋" w:eastAsia="华文中宋"/>
                      <w:szCs w:val="21"/>
                      <w:lang w:val="en-US" w:eastAsia="zh-CN"/>
                    </w:rPr>
                  </w:pPr>
                  <w:r>
                    <w:rPr>
                      <w:rFonts w:hint="eastAsia" w:ascii="华文中宋" w:hAnsi="华文中宋" w:eastAsia="华文中宋"/>
                      <w:szCs w:val="21"/>
                      <w:lang w:val="en-US" w:eastAsia="zh-CN"/>
                    </w:rPr>
                    <w:t>7</w:t>
                  </w:r>
                  <w:r>
                    <w:rPr>
                      <w:rFonts w:hint="eastAsia" w:ascii="华文中宋" w:hAnsi="华文中宋" w:eastAsia="华文中宋"/>
                      <w:szCs w:val="21"/>
                    </w:rPr>
                    <w:t>μL</w:t>
                  </w:r>
                </w:p>
              </w:tc>
              <w:tc>
                <w:tcPr>
                  <w:tcW w:w="1334" w:type="dxa"/>
                  <w:vAlign w:val="center"/>
                </w:tcPr>
                <w:p>
                  <w:pPr>
                    <w:spacing w:line="240" w:lineRule="atLeast"/>
                    <w:ind w:right="-34" w:rightChars="-16"/>
                    <w:jc w:val="center"/>
                    <w:rPr>
                      <w:rFonts w:hint="eastAsia" w:ascii="华文中宋" w:hAnsi="华文中宋" w:eastAsia="华文中宋"/>
                      <w:bCs/>
                      <w:szCs w:val="21"/>
                    </w:rPr>
                  </w:pPr>
                  <w:r>
                    <w:rPr>
                      <w:rFonts w:hint="eastAsia" w:ascii="华文中宋" w:hAnsi="华文中宋" w:eastAsia="华文中宋"/>
                      <w:bCs/>
                      <w:szCs w:val="21"/>
                    </w:rPr>
                    <w:t>不加</w:t>
                  </w:r>
                </w:p>
              </w:tc>
              <w:tc>
                <w:tcPr>
                  <w:tcW w:w="1882" w:type="dxa"/>
                  <w:vAlign w:val="center"/>
                </w:tcPr>
                <w:p>
                  <w:pPr>
                    <w:spacing w:line="240" w:lineRule="atLeast"/>
                    <w:ind w:right="-34" w:rightChars="-16"/>
                    <w:jc w:val="center"/>
                    <w:rPr>
                      <w:rFonts w:hint="eastAsia" w:ascii="华文中宋" w:hAnsi="华文中宋" w:eastAsia="华文中宋"/>
                      <w:bCs/>
                      <w:szCs w:val="21"/>
                    </w:rPr>
                  </w:pPr>
                  <w:r>
                    <w:rPr>
                      <w:rFonts w:hint="eastAsia" w:ascii="华文中宋" w:hAnsi="华文中宋" w:eastAsia="华文中宋"/>
                      <w:bCs/>
                      <w:szCs w:val="21"/>
                    </w:rPr>
                    <w:t>不加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pPr>
                    <w:jc w:val="center"/>
                    <w:rPr>
                      <w:rFonts w:ascii="华文中宋" w:hAnsi="华文中宋" w:eastAsia="华文中宋"/>
                      <w:szCs w:val="21"/>
                    </w:rPr>
                  </w:pPr>
                  <w:r>
                    <w:rPr>
                      <w:rFonts w:hint="eastAsia" w:ascii="华文中宋" w:hAnsi="华文中宋" w:eastAsia="华文中宋"/>
                      <w:szCs w:val="21"/>
                    </w:rPr>
                    <w:t>超纯水</w:t>
                  </w:r>
                </w:p>
              </w:tc>
              <w:tc>
                <w:tcPr>
                  <w:tcW w:w="1274" w:type="dxa"/>
                  <w:vAlign w:val="center"/>
                </w:tcPr>
                <w:p>
                  <w:pPr>
                    <w:spacing w:line="240" w:lineRule="atLeast"/>
                    <w:jc w:val="center"/>
                    <w:rPr>
                      <w:rFonts w:ascii="华文中宋" w:hAnsi="华文中宋" w:eastAsia="华文中宋"/>
                      <w:bCs/>
                      <w:szCs w:val="21"/>
                    </w:rPr>
                  </w:pPr>
                  <w:r>
                    <w:rPr>
                      <w:rFonts w:hint="eastAsia" w:ascii="华文中宋" w:hAnsi="华文中宋" w:eastAsia="华文中宋"/>
                      <w:bCs/>
                      <w:szCs w:val="21"/>
                    </w:rPr>
                    <w:t>不加</w:t>
                  </w:r>
                </w:p>
              </w:tc>
              <w:tc>
                <w:tcPr>
                  <w:tcW w:w="1334" w:type="dxa"/>
                  <w:vAlign w:val="center"/>
                </w:tcPr>
                <w:p>
                  <w:pPr>
                    <w:spacing w:line="240" w:lineRule="atLeast"/>
                    <w:ind w:right="-34" w:rightChars="-16"/>
                    <w:jc w:val="center"/>
                    <w:rPr>
                      <w:rFonts w:ascii="华文中宋" w:hAnsi="华文中宋" w:eastAsia="华文中宋"/>
                      <w:bCs/>
                      <w:szCs w:val="21"/>
                    </w:rPr>
                  </w:pPr>
                  <w:r>
                    <w:rPr>
                      <w:rFonts w:hint="eastAsia" w:ascii="华文中宋" w:hAnsi="华文中宋" w:eastAsia="华文中宋"/>
                      <w:szCs w:val="21"/>
                      <w:lang w:val="en-US" w:eastAsia="zh-CN"/>
                    </w:rPr>
                    <w:t>7</w:t>
                  </w:r>
                  <w:r>
                    <w:rPr>
                      <w:rFonts w:hint="eastAsia" w:ascii="华文中宋" w:hAnsi="华文中宋" w:eastAsia="华文中宋"/>
                      <w:szCs w:val="21"/>
                    </w:rPr>
                    <w:t>μL</w:t>
                  </w:r>
                </w:p>
              </w:tc>
              <w:tc>
                <w:tcPr>
                  <w:tcW w:w="1882" w:type="dxa"/>
                  <w:vAlign w:val="center"/>
                </w:tcPr>
                <w:p>
                  <w:pPr>
                    <w:spacing w:line="240" w:lineRule="atLeast"/>
                    <w:ind w:right="-34" w:rightChars="-16"/>
                    <w:jc w:val="center"/>
                    <w:rPr>
                      <w:rFonts w:ascii="华文中宋" w:hAnsi="华文中宋" w:eastAsia="华文中宋"/>
                      <w:szCs w:val="21"/>
                    </w:rPr>
                  </w:pPr>
                  <w:r>
                    <w:rPr>
                      <w:rFonts w:hint="eastAsia" w:ascii="华文中宋" w:hAnsi="华文中宋" w:eastAsia="华文中宋"/>
                      <w:bCs/>
                      <w:szCs w:val="21"/>
                    </w:rPr>
                    <w:t>不加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pPr>
                    <w:jc w:val="center"/>
                    <w:rPr>
                      <w:rFonts w:ascii="华文中宋" w:hAnsi="华文中宋" w:eastAsia="华文中宋" w:cs="Times New Roman"/>
                      <w:kern w:val="2"/>
                      <w:sz w:val="21"/>
                      <w:szCs w:val="21"/>
                      <w:lang w:val="en-US" w:eastAsia="zh-CN" w:bidi="ar-SA"/>
                    </w:rPr>
                  </w:pPr>
                  <w:r>
                    <w:rPr>
                      <w:rFonts w:hint="eastAsia" w:ascii="华文中宋" w:hAnsi="华文中宋" w:eastAsia="华文中宋"/>
                      <w:szCs w:val="21"/>
                    </w:rPr>
                    <w:t>第</w:t>
                  </w:r>
                  <w:r>
                    <w:rPr>
                      <w:rFonts w:ascii="华文中宋" w:hAnsi="华文中宋" w:eastAsia="华文中宋"/>
                      <w:szCs w:val="21"/>
                    </w:rPr>
                    <w:t>6</w:t>
                  </w:r>
                  <w:r>
                    <w:rPr>
                      <w:rFonts w:hint="eastAsia" w:ascii="华文中宋" w:hAnsi="华文中宋" w:eastAsia="华文中宋"/>
                      <w:szCs w:val="21"/>
                    </w:rPr>
                    <w:t>步</w:t>
                  </w:r>
                  <w:r>
                    <w:rPr>
                      <w:rFonts w:ascii="华文中宋" w:hAnsi="华文中宋" w:eastAsia="华文中宋"/>
                      <w:szCs w:val="21"/>
                    </w:rPr>
                    <w:t>所得</w:t>
                  </w:r>
                  <w:r>
                    <w:rPr>
                      <w:rFonts w:hint="eastAsia" w:ascii="华文中宋" w:hAnsi="华文中宋" w:eastAsia="华文中宋"/>
                      <w:szCs w:val="21"/>
                    </w:rPr>
                    <w:t>标准曲线</w:t>
                  </w:r>
                  <w:r>
                    <w:rPr>
                      <w:rFonts w:ascii="华文中宋" w:hAnsi="华文中宋" w:eastAsia="华文中宋"/>
                      <w:szCs w:val="21"/>
                    </w:rPr>
                    <w:t>样品</w:t>
                  </w:r>
                  <w:r>
                    <w:rPr>
                      <w:rFonts w:hint="eastAsia" w:ascii="华文中宋" w:hAnsi="华文中宋" w:eastAsia="华文中宋"/>
                      <w:szCs w:val="21"/>
                    </w:rPr>
                    <w:t>稀释液</w:t>
                  </w:r>
                  <w:r>
                    <w:rPr>
                      <w:rFonts w:ascii="华文中宋" w:hAnsi="华文中宋" w:eastAsia="华文中宋"/>
                      <w:szCs w:val="21"/>
                    </w:rPr>
                    <w:t>（1-6</w:t>
                  </w:r>
                  <w:r>
                    <w:rPr>
                      <w:rFonts w:hint="eastAsia" w:ascii="华文中宋" w:hAnsi="华文中宋" w:eastAsia="华文中宋"/>
                      <w:szCs w:val="21"/>
                    </w:rPr>
                    <w:t>号</w:t>
                  </w:r>
                  <w:r>
                    <w:rPr>
                      <w:rFonts w:ascii="华文中宋" w:hAnsi="华文中宋" w:eastAsia="华文中宋"/>
                      <w:szCs w:val="21"/>
                    </w:rPr>
                    <w:t>）</w:t>
                  </w:r>
                </w:p>
              </w:tc>
              <w:tc>
                <w:tcPr>
                  <w:tcW w:w="1274" w:type="dxa"/>
                  <w:vAlign w:val="center"/>
                </w:tcPr>
                <w:p>
                  <w:pPr>
                    <w:spacing w:line="240" w:lineRule="atLeast"/>
                    <w:jc w:val="center"/>
                    <w:rPr>
                      <w:rFonts w:ascii="华文中宋" w:hAnsi="华文中宋" w:eastAsia="华文中宋" w:cs="Times New Roman"/>
                      <w:kern w:val="2"/>
                      <w:sz w:val="21"/>
                      <w:szCs w:val="21"/>
                      <w:lang w:val="en-US" w:eastAsia="zh-CN" w:bidi="ar-SA"/>
                    </w:rPr>
                  </w:pPr>
                  <w:r>
                    <w:rPr>
                      <w:rFonts w:hint="eastAsia" w:ascii="华文中宋" w:hAnsi="华文中宋" w:eastAsia="华文中宋"/>
                      <w:bCs/>
                      <w:szCs w:val="21"/>
                    </w:rPr>
                    <w:t>不加</w:t>
                  </w:r>
                </w:p>
              </w:tc>
              <w:tc>
                <w:tcPr>
                  <w:tcW w:w="1334" w:type="dxa"/>
                  <w:vAlign w:val="center"/>
                </w:tcPr>
                <w:p>
                  <w:pPr>
                    <w:spacing w:line="240" w:lineRule="atLeast"/>
                    <w:ind w:right="-34" w:rightChars="-16"/>
                    <w:jc w:val="center"/>
                    <w:rPr>
                      <w:rFonts w:ascii="华文中宋" w:hAnsi="华文中宋" w:eastAsia="华文中宋" w:cs="Times New Roman"/>
                      <w:kern w:val="2"/>
                      <w:sz w:val="21"/>
                      <w:szCs w:val="21"/>
                      <w:lang w:val="en-US" w:eastAsia="zh-CN" w:bidi="ar-SA"/>
                    </w:rPr>
                  </w:pPr>
                  <w:r>
                    <w:rPr>
                      <w:rFonts w:hint="eastAsia" w:ascii="华文中宋" w:hAnsi="华文中宋" w:eastAsia="华文中宋"/>
                      <w:bCs/>
                      <w:szCs w:val="21"/>
                    </w:rPr>
                    <w:t>不加</w:t>
                  </w:r>
                </w:p>
              </w:tc>
              <w:tc>
                <w:tcPr>
                  <w:tcW w:w="1882" w:type="dxa"/>
                  <w:vAlign w:val="center"/>
                </w:tcPr>
                <w:p>
                  <w:pPr>
                    <w:spacing w:line="240" w:lineRule="atLeast"/>
                    <w:ind w:right="-34" w:rightChars="-16"/>
                    <w:jc w:val="center"/>
                    <w:rPr>
                      <w:rFonts w:ascii="华文中宋" w:hAnsi="华文中宋" w:eastAsia="华文中宋" w:cs="Times New Roman"/>
                      <w:kern w:val="2"/>
                      <w:sz w:val="21"/>
                      <w:szCs w:val="21"/>
                      <w:lang w:val="en-US" w:eastAsia="zh-CN" w:bidi="ar-SA"/>
                    </w:rPr>
                  </w:pPr>
                  <w:r>
                    <w:rPr>
                      <w:rFonts w:hint="eastAsia" w:ascii="华文中宋" w:hAnsi="华文中宋" w:eastAsia="华文中宋"/>
                      <w:szCs w:val="21"/>
                    </w:rPr>
                    <w:t>各</w:t>
                  </w:r>
                  <w:r>
                    <w:rPr>
                      <w:rFonts w:ascii="华文中宋" w:hAnsi="华文中宋" w:eastAsia="华文中宋"/>
                      <w:szCs w:val="21"/>
                    </w:rPr>
                    <w:t>7</w:t>
                  </w:r>
                  <w:r>
                    <w:rPr>
                      <w:rFonts w:hint="eastAsia" w:ascii="华文中宋" w:hAnsi="华文中宋" w:eastAsia="华文中宋"/>
                      <w:szCs w:val="21"/>
                    </w:rPr>
                    <w:t>μL（</w:t>
                  </w:r>
                  <w:r>
                    <w:rPr>
                      <w:rFonts w:ascii="华文中宋" w:hAnsi="华文中宋" w:eastAsia="华文中宋"/>
                      <w:szCs w:val="21"/>
                    </w:rPr>
                    <w:t>2</w:t>
                  </w:r>
                  <w:r>
                    <w:rPr>
                      <w:rFonts w:hint="eastAsia" w:ascii="华文中宋" w:hAnsi="华文中宋" w:eastAsia="华文中宋"/>
                      <w:szCs w:val="21"/>
                    </w:rPr>
                    <w:t>号样</w:t>
                  </w:r>
                  <w:r>
                    <w:rPr>
                      <w:rFonts w:ascii="华文中宋" w:hAnsi="华文中宋" w:eastAsia="华文中宋"/>
                      <w:szCs w:val="21"/>
                    </w:rPr>
                    <w:t>到2</w:t>
                  </w:r>
                  <w:r>
                    <w:rPr>
                      <w:rFonts w:hint="eastAsia" w:ascii="华文中宋" w:hAnsi="华文中宋" w:eastAsia="华文中宋"/>
                      <w:szCs w:val="21"/>
                    </w:rPr>
                    <w:t>号管</w:t>
                  </w:r>
                  <w:r>
                    <w:rPr>
                      <w:rFonts w:ascii="华文中宋" w:hAnsi="华文中宋" w:eastAsia="华文中宋"/>
                      <w:szCs w:val="21"/>
                    </w:rPr>
                    <w:t>，3</w:t>
                  </w:r>
                  <w:r>
                    <w:rPr>
                      <w:rFonts w:hint="eastAsia" w:ascii="华文中宋" w:hAnsi="华文中宋" w:eastAsia="华文中宋"/>
                      <w:szCs w:val="21"/>
                    </w:rPr>
                    <w:t>号样</w:t>
                  </w:r>
                  <w:r>
                    <w:rPr>
                      <w:rFonts w:ascii="华文中宋" w:hAnsi="华文中宋" w:eastAsia="华文中宋"/>
                      <w:szCs w:val="21"/>
                    </w:rPr>
                    <w:t>到3</w:t>
                  </w:r>
                  <w:r>
                    <w:rPr>
                      <w:rFonts w:hint="eastAsia" w:ascii="华文中宋" w:hAnsi="华文中宋" w:eastAsia="华文中宋"/>
                      <w:szCs w:val="21"/>
                    </w:rPr>
                    <w:t>号管</w:t>
                  </w:r>
                  <w:r>
                    <w:rPr>
                      <w:rFonts w:ascii="华文中宋" w:hAnsi="华文中宋" w:eastAsia="华文中宋"/>
                      <w:szCs w:val="21"/>
                    </w:rPr>
                    <w:t>…</w:t>
                  </w:r>
                  <w:r>
                    <w:rPr>
                      <w:rFonts w:hint="eastAsia" w:ascii="华文中宋" w:hAnsi="华文中宋" w:eastAsia="华文中宋"/>
                      <w:szCs w:val="21"/>
                    </w:rPr>
                    <w:t>）</w:t>
                  </w:r>
                </w:p>
              </w:tc>
            </w:tr>
          </w:tbl>
          <w:p>
            <w:pPr>
              <w:numPr>
                <w:ilvl w:val="0"/>
                <w:numId w:val="2"/>
              </w:numPr>
              <w:spacing w:line="360" w:lineRule="auto"/>
              <w:ind w:left="425" w:leftChars="0" w:hanging="425" w:firstLineChars="0"/>
              <w:rPr>
                <w:rFonts w:ascii="华文中宋" w:hAnsi="华文中宋" w:eastAsia="华文中宋"/>
                <w:szCs w:val="21"/>
              </w:rPr>
            </w:pPr>
            <w:r>
              <w:rPr>
                <w:rFonts w:hint="eastAsia" w:ascii="华文中宋" w:hAnsi="华文中宋" w:eastAsia="华文中宋"/>
                <w:szCs w:val="21"/>
              </w:rPr>
              <w:t>盖上</w:t>
            </w:r>
            <w:r>
              <w:rPr>
                <w:rFonts w:ascii="华文中宋" w:hAnsi="华文中宋" w:eastAsia="华文中宋"/>
                <w:szCs w:val="21"/>
              </w:rPr>
              <w:t>盖子后</w:t>
            </w:r>
            <w:r>
              <w:rPr>
                <w:rFonts w:hint="eastAsia" w:ascii="华文中宋" w:hAnsi="华文中宋" w:eastAsia="华文中宋"/>
                <w:szCs w:val="21"/>
              </w:rPr>
              <w:t>上机，按下面参数进行PCR：</w:t>
            </w:r>
          </w:p>
          <w:tbl>
            <w:tblPr>
              <w:tblStyle w:val="5"/>
              <w:tblW w:w="7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1204"/>
              <w:gridCol w:w="3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 w:lineRule="atLeast"/>
                    <w:ind w:firstLine="105" w:firstLineChars="50"/>
                    <w:jc w:val="center"/>
                    <w:textAlignment w:val="auto"/>
                    <w:rPr>
                      <w:rFonts w:ascii="华文中宋" w:hAnsi="华文中宋" w:eastAsia="华文中宋"/>
                      <w:b/>
                      <w:szCs w:val="21"/>
                    </w:rPr>
                  </w:pPr>
                  <w:r>
                    <w:rPr>
                      <w:rFonts w:hint="eastAsia" w:ascii="华文中宋" w:hAnsi="华文中宋" w:eastAsia="华文中宋"/>
                      <w:b/>
                      <w:szCs w:val="21"/>
                    </w:rPr>
                    <w:t>过程</w:t>
                  </w:r>
                </w:p>
              </w:tc>
              <w:tc>
                <w:tcPr>
                  <w:tcW w:w="120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ascii="华文中宋" w:hAnsi="华文中宋" w:eastAsia="华文中宋"/>
                      <w:b/>
                      <w:szCs w:val="21"/>
                    </w:rPr>
                  </w:pPr>
                  <w:r>
                    <w:rPr>
                      <w:rFonts w:hint="eastAsia" w:ascii="华文中宋" w:hAnsi="华文中宋" w:eastAsia="华文中宋"/>
                      <w:b/>
                      <w:szCs w:val="21"/>
                    </w:rPr>
                    <w:t>温度</w:t>
                  </w:r>
                </w:p>
              </w:tc>
              <w:tc>
                <w:tcPr>
                  <w:tcW w:w="358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ascii="华文中宋" w:hAnsi="华文中宋" w:eastAsia="华文中宋"/>
                      <w:b/>
                      <w:szCs w:val="21"/>
                    </w:rPr>
                  </w:pPr>
                  <w:r>
                    <w:rPr>
                      <w:rFonts w:hint="eastAsia" w:ascii="华文中宋" w:hAnsi="华文中宋" w:eastAsia="华文中宋"/>
                      <w:b/>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 w:lineRule="atLeast"/>
                    <w:ind w:firstLine="105" w:firstLineChars="50"/>
                    <w:jc w:val="center"/>
                    <w:textAlignment w:val="auto"/>
                    <w:rPr>
                      <w:rFonts w:hint="eastAsia" w:ascii="华文中宋" w:hAnsi="华文中宋" w:eastAsia="华文中宋"/>
                      <w:szCs w:val="21"/>
                      <w:lang w:eastAsia="zh-CN"/>
                    </w:rPr>
                  </w:pPr>
                  <w:r>
                    <w:rPr>
                      <w:rFonts w:hint="eastAsia" w:ascii="华文中宋" w:hAnsi="华文中宋" w:eastAsia="华文中宋"/>
                      <w:szCs w:val="21"/>
                    </w:rPr>
                    <w:t>预变性</w:t>
                  </w:r>
                </w:p>
              </w:tc>
              <w:tc>
                <w:tcPr>
                  <w:tcW w:w="120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hint="default" w:ascii="华文中宋" w:hAnsi="华文中宋" w:eastAsia="华文中宋"/>
                      <w:szCs w:val="21"/>
                      <w:lang w:val="en-US" w:eastAsia="zh-CN"/>
                    </w:rPr>
                  </w:pPr>
                  <w:r>
                    <w:rPr>
                      <w:rFonts w:hint="eastAsia" w:ascii="华文中宋" w:hAnsi="华文中宋" w:eastAsia="华文中宋"/>
                      <w:szCs w:val="21"/>
                    </w:rPr>
                    <w:t>9</w:t>
                  </w:r>
                  <w:r>
                    <w:rPr>
                      <w:rFonts w:ascii="华文中宋" w:hAnsi="华文中宋" w:eastAsia="华文中宋"/>
                      <w:szCs w:val="21"/>
                    </w:rPr>
                    <w:t>5℃</w:t>
                  </w:r>
                </w:p>
              </w:tc>
              <w:tc>
                <w:tcPr>
                  <w:tcW w:w="358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hint="default" w:ascii="华文中宋" w:hAnsi="华文中宋" w:eastAsia="华文中宋"/>
                      <w:szCs w:val="21"/>
                      <w:lang w:val="en-US" w:eastAsia="zh-CN"/>
                    </w:rPr>
                  </w:pPr>
                  <w:r>
                    <w:rPr>
                      <w:rFonts w:hint="eastAsia" w:ascii="华文中宋" w:hAnsi="华文中宋" w:eastAsia="华文中宋"/>
                      <w:szCs w:val="21"/>
                      <w:lang w:val="en-US" w:eastAsia="zh-CN"/>
                    </w:rPr>
                    <w:t>2</w:t>
                  </w:r>
                  <w:r>
                    <w:rPr>
                      <w:rFonts w:hint="eastAsia" w:ascii="华文中宋" w:hAnsi="华文中宋" w:eastAsia="华文中宋"/>
                      <w:szCs w:val="21"/>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7"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 w:lineRule="atLeast"/>
                    <w:ind w:firstLine="105" w:firstLineChars="50"/>
                    <w:jc w:val="center"/>
                    <w:textAlignment w:val="auto"/>
                    <w:rPr>
                      <w:rFonts w:ascii="华文中宋" w:hAnsi="华文中宋" w:eastAsia="华文中宋"/>
                      <w:szCs w:val="21"/>
                    </w:rPr>
                  </w:pPr>
                  <w:r>
                    <w:rPr>
                      <w:rFonts w:hint="eastAsia" w:ascii="华文中宋" w:hAnsi="华文中宋" w:eastAsia="华文中宋"/>
                      <w:szCs w:val="21"/>
                    </w:rPr>
                    <w:t>PCR反应</w:t>
                  </w:r>
                </w:p>
                <w:p>
                  <w:pPr>
                    <w:keepNext w:val="0"/>
                    <w:keepLines w:val="0"/>
                    <w:pageBreakBefore w:val="0"/>
                    <w:widowControl w:val="0"/>
                    <w:kinsoku/>
                    <w:wordWrap/>
                    <w:overflowPunct/>
                    <w:topLinePunct w:val="0"/>
                    <w:autoSpaceDE/>
                    <w:autoSpaceDN/>
                    <w:bidi w:val="0"/>
                    <w:adjustRightInd/>
                    <w:snapToGrid/>
                    <w:spacing w:line="20" w:lineRule="atLeast"/>
                    <w:ind w:firstLine="105" w:firstLineChars="50"/>
                    <w:jc w:val="center"/>
                    <w:textAlignment w:val="auto"/>
                    <w:rPr>
                      <w:rFonts w:ascii="华文中宋" w:hAnsi="华文中宋" w:eastAsia="华文中宋"/>
                      <w:szCs w:val="21"/>
                    </w:rPr>
                  </w:pPr>
                  <w:r>
                    <w:rPr>
                      <w:rFonts w:hint="eastAsia" w:ascii="华文中宋" w:hAnsi="华文中宋" w:eastAsia="华文中宋"/>
                      <w:szCs w:val="21"/>
                    </w:rPr>
                    <w:t>（</w:t>
                  </w:r>
                  <w:r>
                    <w:rPr>
                      <w:rFonts w:ascii="华文中宋" w:hAnsi="华文中宋" w:eastAsia="华文中宋"/>
                      <w:szCs w:val="21"/>
                    </w:rPr>
                    <w:t>4</w:t>
                  </w:r>
                  <w:r>
                    <w:rPr>
                      <w:rFonts w:hint="eastAsia" w:ascii="华文中宋" w:hAnsi="华文中宋" w:eastAsia="华文中宋"/>
                      <w:szCs w:val="21"/>
                      <w:lang w:val="en-US" w:eastAsia="zh-CN"/>
                    </w:rPr>
                    <w:t>5</w:t>
                  </w:r>
                  <w:r>
                    <w:rPr>
                      <w:rFonts w:hint="eastAsia" w:ascii="华文中宋" w:hAnsi="华文中宋" w:eastAsia="华文中宋"/>
                      <w:szCs w:val="21"/>
                    </w:rPr>
                    <w:t>个循环）</w:t>
                  </w:r>
                </w:p>
              </w:tc>
              <w:tc>
                <w:tcPr>
                  <w:tcW w:w="120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ascii="华文中宋" w:hAnsi="华文中宋" w:eastAsia="华文中宋"/>
                      <w:szCs w:val="21"/>
                    </w:rPr>
                  </w:pPr>
                  <w:r>
                    <w:rPr>
                      <w:rFonts w:hint="eastAsia" w:ascii="华文中宋" w:hAnsi="华文中宋" w:eastAsia="华文中宋"/>
                      <w:szCs w:val="21"/>
                    </w:rPr>
                    <w:t>9</w:t>
                  </w:r>
                  <w:r>
                    <w:rPr>
                      <w:rFonts w:ascii="华文中宋" w:hAnsi="华文中宋" w:eastAsia="华文中宋"/>
                      <w:szCs w:val="21"/>
                    </w:rPr>
                    <w:t>5℃</w:t>
                  </w:r>
                </w:p>
              </w:tc>
              <w:tc>
                <w:tcPr>
                  <w:tcW w:w="358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ascii="华文中宋" w:hAnsi="华文中宋" w:eastAsia="华文中宋"/>
                      <w:szCs w:val="21"/>
                    </w:rPr>
                  </w:pPr>
                  <w:r>
                    <w:rPr>
                      <w:rFonts w:ascii="华文中宋" w:hAnsi="华文中宋" w:eastAsia="华文中宋"/>
                      <w:szCs w:val="21"/>
                    </w:rPr>
                    <w:t>15</w:t>
                  </w:r>
                  <w:r>
                    <w:rPr>
                      <w:rFonts w:hint="eastAsia" w:ascii="华文中宋" w:hAnsi="华文中宋" w:eastAsia="华文中宋"/>
                      <w:szCs w:val="21"/>
                    </w:rPr>
                    <w:t>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ascii="华文中宋" w:hAnsi="华文中宋" w:eastAsia="华文中宋"/>
                      <w:szCs w:val="21"/>
                    </w:rPr>
                  </w:pPr>
                </w:p>
              </w:tc>
              <w:tc>
                <w:tcPr>
                  <w:tcW w:w="1204" w:type="dxa"/>
                  <w:vAlign w:val="center"/>
                </w:tcPr>
                <w:p>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ascii="华文中宋" w:hAnsi="华文中宋" w:eastAsia="华文中宋"/>
                      <w:szCs w:val="21"/>
                    </w:rPr>
                  </w:pPr>
                  <w:r>
                    <w:rPr>
                      <w:rFonts w:hint="eastAsia" w:ascii="华文中宋" w:hAnsi="华文中宋" w:eastAsia="华文中宋"/>
                      <w:szCs w:val="21"/>
                      <w:lang w:val="en-US" w:eastAsia="zh-CN"/>
                    </w:rPr>
                    <w:t>55</w:t>
                  </w:r>
                  <w:r>
                    <w:rPr>
                      <w:rFonts w:hint="eastAsia" w:ascii="华文中宋" w:hAnsi="华文中宋" w:eastAsia="华文中宋"/>
                      <w:szCs w:val="21"/>
                    </w:rPr>
                    <w:t>℃</w:t>
                  </w:r>
                </w:p>
              </w:tc>
              <w:tc>
                <w:tcPr>
                  <w:tcW w:w="3580" w:type="dxa"/>
                  <w:vAlign w:val="center"/>
                </w:tcPr>
                <w:p>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ascii="华文中宋" w:hAnsi="华文中宋" w:eastAsia="华文中宋"/>
                      <w:szCs w:val="21"/>
                    </w:rPr>
                  </w:pPr>
                  <w:r>
                    <w:rPr>
                      <w:rFonts w:hint="eastAsia" w:ascii="华文中宋" w:hAnsi="华文中宋" w:eastAsia="华文中宋"/>
                      <w:szCs w:val="21"/>
                      <w:lang w:val="en-US" w:eastAsia="zh-CN"/>
                    </w:rPr>
                    <w:t>30sec</w:t>
                  </w:r>
                  <w:r>
                    <w:rPr>
                      <w:rFonts w:hint="eastAsia" w:ascii="华文中宋" w:hAnsi="华文中宋" w:eastAsia="华文中宋"/>
                      <w:szCs w:val="21"/>
                    </w:rPr>
                    <w:t>（采集</w:t>
                  </w:r>
                  <w:r>
                    <w:rPr>
                      <w:rFonts w:hint="eastAsia" w:ascii="华文中宋" w:hAnsi="华文中宋" w:eastAsia="华文中宋"/>
                      <w:szCs w:val="21"/>
                      <w:lang w:val="en-US" w:eastAsia="zh-CN"/>
                    </w:rPr>
                    <w:t>FAM</w:t>
                  </w:r>
                  <w:r>
                    <w:rPr>
                      <w:rFonts w:hint="eastAsia" w:ascii="华文中宋" w:hAnsi="华文中宋" w:eastAsia="华文中宋"/>
                      <w:szCs w:val="21"/>
                    </w:rPr>
                    <w:t>通道的荧光信号）</w:t>
                  </w:r>
                </w:p>
              </w:tc>
            </w:tr>
          </w:tbl>
          <w:p>
            <w:pPr>
              <w:spacing w:line="360" w:lineRule="auto"/>
              <w:rPr>
                <w:rFonts w:ascii="华文中宋" w:hAnsi="华文中宋" w:eastAsia="华文中宋"/>
                <w:b/>
                <w:szCs w:val="21"/>
              </w:rPr>
            </w:pPr>
            <w:r>
              <w:rPr>
                <w:rFonts w:hint="eastAsia" w:ascii="华文中宋" w:hAnsi="华文中宋" w:eastAsia="华文中宋"/>
                <w:b/>
                <w:szCs w:val="21"/>
                <w:lang w:eastAsia="zh-CN"/>
              </w:rPr>
              <w:t>四</w:t>
            </w:r>
            <w:r>
              <w:rPr>
                <w:rFonts w:ascii="华文中宋" w:hAnsi="华文中宋" w:eastAsia="华文中宋"/>
                <w:b/>
                <w:szCs w:val="21"/>
              </w:rPr>
              <w:t>、</w:t>
            </w:r>
            <w:r>
              <w:rPr>
                <w:rFonts w:hint="eastAsia" w:ascii="华文中宋" w:hAnsi="华文中宋" w:eastAsia="华文中宋"/>
                <w:b/>
                <w:szCs w:val="21"/>
              </w:rPr>
              <w:t>数据处理</w:t>
            </w:r>
          </w:p>
          <w:p>
            <w:pPr>
              <w:numPr>
                <w:ilvl w:val="0"/>
                <w:numId w:val="2"/>
              </w:numPr>
              <w:spacing w:line="468" w:lineRule="exact"/>
              <w:ind w:left="425" w:leftChars="0" w:hanging="425" w:firstLineChars="0"/>
              <w:rPr>
                <w:rFonts w:hint="eastAsia" w:ascii="华文中宋" w:hAnsi="华文中宋" w:eastAsia="华文中宋" w:cs="华文中宋"/>
                <w:color w:val="000000"/>
                <w:spacing w:val="2"/>
                <w:szCs w:val="21"/>
              </w:rPr>
            </w:pPr>
            <w:r>
              <w:rPr>
                <w:rFonts w:hint="eastAsia" w:ascii="华文中宋" w:hAnsi="华文中宋" w:eastAsia="华文中宋" w:cs="华文中宋"/>
                <w:color w:val="000000"/>
                <w:spacing w:val="2"/>
                <w:szCs w:val="21"/>
              </w:rPr>
              <w:t>如果把本试剂盒用于定量检测，则以阳性对照浓度的log值为横轴，以Ct值为纵轴，绘制标准曲线。再以待测样品的Ct值从标准曲线上推算出样品DNA浓度的log值，再推算出其浓度。</w:t>
            </w:r>
          </w:p>
          <w:p>
            <w:pPr>
              <w:numPr>
                <w:ilvl w:val="0"/>
                <w:numId w:val="2"/>
              </w:numPr>
              <w:spacing w:line="468" w:lineRule="exact"/>
              <w:ind w:left="425" w:leftChars="0" w:hanging="425" w:firstLineChars="0"/>
              <w:rPr>
                <w:rFonts w:ascii="华文中宋" w:hAnsi="华文中宋" w:eastAsia="华文中宋"/>
                <w:szCs w:val="21"/>
              </w:rPr>
            </w:pPr>
            <w:r>
              <w:rPr>
                <w:rFonts w:hint="eastAsia" w:ascii="华文中宋" w:hAnsi="华文中宋" w:eastAsia="华文中宋"/>
                <w:szCs w:val="21"/>
              </w:rPr>
              <w:t>如果把本试剂盒用于定性检测，只判断阳性或阴性，则阴性对照必须无Ct或Ct大于或等于4</w:t>
            </w:r>
            <w:r>
              <w:rPr>
                <w:rFonts w:ascii="华文中宋" w:hAnsi="华文中宋" w:eastAsia="华文中宋"/>
                <w:szCs w:val="21"/>
              </w:rPr>
              <w:t>0</w:t>
            </w:r>
            <w:r>
              <w:rPr>
                <w:rFonts w:hint="eastAsia" w:ascii="华文中宋" w:hAnsi="华文中宋" w:eastAsia="华文中宋"/>
                <w:szCs w:val="21"/>
              </w:rPr>
              <w:t>。阳性对照必须有荧光对数增长，有典型扩增曲线，Ct值应该小于4</w:t>
            </w:r>
            <w:r>
              <w:rPr>
                <w:rFonts w:ascii="华文中宋" w:hAnsi="华文中宋" w:eastAsia="华文中宋"/>
                <w:szCs w:val="21"/>
              </w:rPr>
              <w:t>0</w:t>
            </w:r>
            <w:r>
              <w:rPr>
                <w:rFonts w:hint="eastAsia" w:ascii="华文中宋" w:hAnsi="华文中宋" w:eastAsia="华文中宋"/>
                <w:szCs w:val="21"/>
              </w:rPr>
              <w:t>，否则实验无效。如果实验有效，则分析待测样品，如果无Ct或Ct大于或等于4</w:t>
            </w:r>
            <w:r>
              <w:rPr>
                <w:rFonts w:ascii="华文中宋" w:hAnsi="华文中宋" w:eastAsia="华文中宋"/>
                <w:szCs w:val="21"/>
              </w:rPr>
              <w:t>0</w:t>
            </w:r>
            <w:r>
              <w:rPr>
                <w:rFonts w:hint="eastAsia" w:ascii="华文中宋" w:hAnsi="华文中宋" w:eastAsia="华文中宋"/>
                <w:szCs w:val="21"/>
              </w:rPr>
              <w:t>，则为阴性。如果Ct小于</w:t>
            </w:r>
            <w:r>
              <w:rPr>
                <w:rFonts w:ascii="华文中宋" w:hAnsi="华文中宋" w:eastAsia="华文中宋"/>
                <w:szCs w:val="21"/>
              </w:rPr>
              <w:t>40</w:t>
            </w:r>
            <w:r>
              <w:rPr>
                <w:rFonts w:hint="eastAsia" w:ascii="华文中宋" w:hAnsi="华文中宋" w:eastAsia="华文中宋"/>
                <w:szCs w:val="21"/>
              </w:rPr>
              <w:t>则为阳性</w:t>
            </w:r>
            <w:r>
              <w:rPr>
                <w:rFonts w:hint="eastAsia" w:ascii="华文中宋" w:hAnsi="华文中宋" w:eastAsia="华文中宋"/>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405" w:type="dxa"/>
            <w:tcBorders>
              <w:bottom w:val="single" w:color="auto" w:sz="4" w:space="0"/>
            </w:tcBorders>
          </w:tcPr>
          <w:p>
            <w:pPr>
              <w:spacing w:line="360" w:lineRule="auto"/>
              <w:jc w:val="right"/>
              <w:rPr>
                <w:rFonts w:ascii="华文中宋" w:hAnsi="华文中宋" w:eastAsia="华文中宋"/>
                <w:b/>
                <w:sz w:val="28"/>
                <w:szCs w:val="28"/>
              </w:rPr>
            </w:pPr>
            <w:r>
              <w:rPr>
                <w:rFonts w:hint="eastAsia" w:ascii="华文中宋" w:hAnsi="华文中宋" w:eastAsia="华文中宋"/>
                <w:b/>
                <w:sz w:val="28"/>
                <w:szCs w:val="28"/>
              </w:rPr>
              <w:t>关联产品</w:t>
            </w:r>
          </w:p>
        </w:tc>
        <w:tc>
          <w:tcPr>
            <w:tcW w:w="8146" w:type="dxa"/>
            <w:gridSpan w:val="3"/>
            <w:tcBorders>
              <w:bottom w:val="single" w:color="auto" w:sz="4" w:space="0"/>
            </w:tcBorders>
            <w:vAlign w:val="center"/>
          </w:tcPr>
          <w:p>
            <w:pPr>
              <w:spacing w:line="360" w:lineRule="auto"/>
              <w:rPr>
                <w:rFonts w:ascii="华文中宋" w:hAnsi="华文中宋" w:eastAsia="华文中宋"/>
                <w:szCs w:val="21"/>
              </w:rPr>
            </w:pPr>
            <w:r>
              <w:rPr>
                <w:rFonts w:hint="eastAsia" w:ascii="华文中宋" w:hAnsi="华文中宋" w:eastAsia="华文中宋"/>
                <w:szCs w:val="21"/>
              </w:rPr>
              <w:t>鲍氏不动杆菌可视化LAMP检测试剂盒</w:t>
            </w:r>
          </w:p>
        </w:tc>
      </w:tr>
    </w:tbl>
    <w:p>
      <w:pPr>
        <w:ind w:right="420"/>
        <w:jc w:val="right"/>
        <w:rPr>
          <w:rFonts w:hint="default" w:ascii="华文中宋" w:hAnsi="华文中宋" w:eastAsia="华文中宋"/>
          <w:sz w:val="10"/>
          <w:szCs w:val="10"/>
          <w:lang w:val="en-US" w:eastAsia="zh-CN"/>
        </w:rPr>
      </w:pPr>
      <w:r>
        <w:rPr>
          <w:rFonts w:hint="eastAsia" w:ascii="华文中宋" w:hAnsi="华文中宋" w:eastAsia="华文中宋"/>
          <w:sz w:val="10"/>
          <w:szCs w:val="10"/>
          <w:lang w:val="en-US" w:eastAsia="zh-CN"/>
        </w:rPr>
        <w:t>20220927w</w:t>
      </w:r>
    </w:p>
    <w:sectPr>
      <w:headerReference r:id="rId3" w:type="default"/>
      <w:pgSz w:w="11906" w:h="16838"/>
      <w:pgMar w:top="1090" w:right="1800" w:bottom="62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DF2BE"/>
    <w:multiLevelType w:val="singleLevel"/>
    <w:tmpl w:val="811DF2BE"/>
    <w:lvl w:ilvl="0" w:tentative="0">
      <w:start w:val="1"/>
      <w:numFmt w:val="decimal"/>
      <w:lvlText w:val="%1."/>
      <w:lvlJc w:val="left"/>
      <w:pPr>
        <w:ind w:left="425" w:hanging="425"/>
      </w:pPr>
      <w:rPr>
        <w:rFonts w:hint="default"/>
      </w:rPr>
    </w:lvl>
  </w:abstractNum>
  <w:abstractNum w:abstractNumId="1">
    <w:nsid w:val="011C3B8C"/>
    <w:multiLevelType w:val="multilevel"/>
    <w:tmpl w:val="011C3B8C"/>
    <w:lvl w:ilvl="0" w:tentative="0">
      <w:start w:val="1"/>
      <w:numFmt w:val="decimal"/>
      <w:lvlText w:val="%1."/>
      <w:lvlJc w:val="left"/>
      <w:pPr>
        <w:tabs>
          <w:tab w:val="left" w:pos="420"/>
        </w:tabs>
        <w:ind w:left="420" w:hanging="420"/>
      </w:pPr>
      <w:rPr>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zYTVmYWMwODFkMDQ2YzgxODI0YTdmZWNiNTA0OTYifQ=="/>
  </w:docVars>
  <w:rsids>
    <w:rsidRoot w:val="001938CE"/>
    <w:rsid w:val="0000053A"/>
    <w:rsid w:val="00004A5B"/>
    <w:rsid w:val="00005B49"/>
    <w:rsid w:val="000115B5"/>
    <w:rsid w:val="0002325C"/>
    <w:rsid w:val="00031D35"/>
    <w:rsid w:val="0003229A"/>
    <w:rsid w:val="00033AE5"/>
    <w:rsid w:val="00037987"/>
    <w:rsid w:val="00037C60"/>
    <w:rsid w:val="0004468C"/>
    <w:rsid w:val="0005366E"/>
    <w:rsid w:val="00055C61"/>
    <w:rsid w:val="00056D53"/>
    <w:rsid w:val="00060CFD"/>
    <w:rsid w:val="00062820"/>
    <w:rsid w:val="00076507"/>
    <w:rsid w:val="000806EB"/>
    <w:rsid w:val="000849D7"/>
    <w:rsid w:val="000859AB"/>
    <w:rsid w:val="00087028"/>
    <w:rsid w:val="00096403"/>
    <w:rsid w:val="00097C4E"/>
    <w:rsid w:val="000A26D0"/>
    <w:rsid w:val="000B18E1"/>
    <w:rsid w:val="000B3A0D"/>
    <w:rsid w:val="000B60F8"/>
    <w:rsid w:val="000D49A3"/>
    <w:rsid w:val="000E1271"/>
    <w:rsid w:val="000F1455"/>
    <w:rsid w:val="000F6F81"/>
    <w:rsid w:val="00103905"/>
    <w:rsid w:val="00103DCB"/>
    <w:rsid w:val="00105CF0"/>
    <w:rsid w:val="00111B7C"/>
    <w:rsid w:val="0012511B"/>
    <w:rsid w:val="00133A04"/>
    <w:rsid w:val="0013442A"/>
    <w:rsid w:val="001348AE"/>
    <w:rsid w:val="00140988"/>
    <w:rsid w:val="00143B74"/>
    <w:rsid w:val="001540D8"/>
    <w:rsid w:val="00156067"/>
    <w:rsid w:val="00175E72"/>
    <w:rsid w:val="0019381C"/>
    <w:rsid w:val="001938CE"/>
    <w:rsid w:val="001A2CC1"/>
    <w:rsid w:val="001B14BB"/>
    <w:rsid w:val="001B1E13"/>
    <w:rsid w:val="001B2DCF"/>
    <w:rsid w:val="001B31C2"/>
    <w:rsid w:val="001D299C"/>
    <w:rsid w:val="001E0CB0"/>
    <w:rsid w:val="001E5552"/>
    <w:rsid w:val="001F0584"/>
    <w:rsid w:val="001F18CF"/>
    <w:rsid w:val="001F4278"/>
    <w:rsid w:val="00207233"/>
    <w:rsid w:val="00210D0B"/>
    <w:rsid w:val="00215D47"/>
    <w:rsid w:val="00221FE5"/>
    <w:rsid w:val="00230FA8"/>
    <w:rsid w:val="0023752E"/>
    <w:rsid w:val="00244623"/>
    <w:rsid w:val="00244EC2"/>
    <w:rsid w:val="00246EAB"/>
    <w:rsid w:val="002611E5"/>
    <w:rsid w:val="0026290E"/>
    <w:rsid w:val="002719AA"/>
    <w:rsid w:val="00281745"/>
    <w:rsid w:val="00282664"/>
    <w:rsid w:val="002851B7"/>
    <w:rsid w:val="00290059"/>
    <w:rsid w:val="002926C4"/>
    <w:rsid w:val="00296B98"/>
    <w:rsid w:val="002A0B04"/>
    <w:rsid w:val="002A1B86"/>
    <w:rsid w:val="002A7CDE"/>
    <w:rsid w:val="002B12F2"/>
    <w:rsid w:val="002B2EF4"/>
    <w:rsid w:val="002B3538"/>
    <w:rsid w:val="002B427C"/>
    <w:rsid w:val="002C20CA"/>
    <w:rsid w:val="002E6103"/>
    <w:rsid w:val="002E6827"/>
    <w:rsid w:val="00300DBD"/>
    <w:rsid w:val="00311465"/>
    <w:rsid w:val="0031177F"/>
    <w:rsid w:val="00346581"/>
    <w:rsid w:val="003474D9"/>
    <w:rsid w:val="0039073A"/>
    <w:rsid w:val="00395243"/>
    <w:rsid w:val="003A1CD1"/>
    <w:rsid w:val="003A6EA3"/>
    <w:rsid w:val="003B3AE0"/>
    <w:rsid w:val="003B5727"/>
    <w:rsid w:val="003C243E"/>
    <w:rsid w:val="003C2E9A"/>
    <w:rsid w:val="003C7EBD"/>
    <w:rsid w:val="003E7C06"/>
    <w:rsid w:val="003F1D01"/>
    <w:rsid w:val="003F77F7"/>
    <w:rsid w:val="00402B12"/>
    <w:rsid w:val="00403749"/>
    <w:rsid w:val="0040644E"/>
    <w:rsid w:val="00407DCE"/>
    <w:rsid w:val="00415201"/>
    <w:rsid w:val="00444D60"/>
    <w:rsid w:val="00447D28"/>
    <w:rsid w:val="00484133"/>
    <w:rsid w:val="004903AC"/>
    <w:rsid w:val="004A39D2"/>
    <w:rsid w:val="004A5073"/>
    <w:rsid w:val="004B5088"/>
    <w:rsid w:val="004C6746"/>
    <w:rsid w:val="004D1CBC"/>
    <w:rsid w:val="004E4B47"/>
    <w:rsid w:val="004E7175"/>
    <w:rsid w:val="004F5614"/>
    <w:rsid w:val="00500D41"/>
    <w:rsid w:val="00516AA3"/>
    <w:rsid w:val="00523352"/>
    <w:rsid w:val="0052608A"/>
    <w:rsid w:val="0053001E"/>
    <w:rsid w:val="005327E6"/>
    <w:rsid w:val="0054048E"/>
    <w:rsid w:val="00540E71"/>
    <w:rsid w:val="005459CD"/>
    <w:rsid w:val="00557B94"/>
    <w:rsid w:val="005609DA"/>
    <w:rsid w:val="005724EB"/>
    <w:rsid w:val="00577F45"/>
    <w:rsid w:val="00585790"/>
    <w:rsid w:val="0058631C"/>
    <w:rsid w:val="005A741B"/>
    <w:rsid w:val="005B4FB6"/>
    <w:rsid w:val="005B5BBD"/>
    <w:rsid w:val="005B7912"/>
    <w:rsid w:val="005C606B"/>
    <w:rsid w:val="005C7175"/>
    <w:rsid w:val="005D3D05"/>
    <w:rsid w:val="005D524E"/>
    <w:rsid w:val="005E55F6"/>
    <w:rsid w:val="005E6D1F"/>
    <w:rsid w:val="00603AD7"/>
    <w:rsid w:val="0062482A"/>
    <w:rsid w:val="00640370"/>
    <w:rsid w:val="00646B4F"/>
    <w:rsid w:val="006510AA"/>
    <w:rsid w:val="006532F7"/>
    <w:rsid w:val="00657D14"/>
    <w:rsid w:val="0066297B"/>
    <w:rsid w:val="00663054"/>
    <w:rsid w:val="00682B2C"/>
    <w:rsid w:val="00687FA7"/>
    <w:rsid w:val="006943A3"/>
    <w:rsid w:val="006A4C13"/>
    <w:rsid w:val="006B1142"/>
    <w:rsid w:val="006D2CD9"/>
    <w:rsid w:val="006E2E9C"/>
    <w:rsid w:val="006F4797"/>
    <w:rsid w:val="006F6B20"/>
    <w:rsid w:val="0070310B"/>
    <w:rsid w:val="00703200"/>
    <w:rsid w:val="00721A60"/>
    <w:rsid w:val="00723E17"/>
    <w:rsid w:val="00734731"/>
    <w:rsid w:val="00756FC2"/>
    <w:rsid w:val="00763E99"/>
    <w:rsid w:val="00767B90"/>
    <w:rsid w:val="00770740"/>
    <w:rsid w:val="007910DA"/>
    <w:rsid w:val="007962E4"/>
    <w:rsid w:val="007A0040"/>
    <w:rsid w:val="007A2D4A"/>
    <w:rsid w:val="007A4E7A"/>
    <w:rsid w:val="007A6515"/>
    <w:rsid w:val="007D6039"/>
    <w:rsid w:val="007D7839"/>
    <w:rsid w:val="007E0208"/>
    <w:rsid w:val="007E10BF"/>
    <w:rsid w:val="007E16C1"/>
    <w:rsid w:val="007F25F3"/>
    <w:rsid w:val="007F6F6A"/>
    <w:rsid w:val="008209C3"/>
    <w:rsid w:val="00822A73"/>
    <w:rsid w:val="0082771C"/>
    <w:rsid w:val="00833483"/>
    <w:rsid w:val="00852FA9"/>
    <w:rsid w:val="008601BC"/>
    <w:rsid w:val="00872B6D"/>
    <w:rsid w:val="00884833"/>
    <w:rsid w:val="008A6D89"/>
    <w:rsid w:val="008C4AC4"/>
    <w:rsid w:val="008E29EF"/>
    <w:rsid w:val="008E7377"/>
    <w:rsid w:val="008F760B"/>
    <w:rsid w:val="008F7D47"/>
    <w:rsid w:val="0090161F"/>
    <w:rsid w:val="009276E6"/>
    <w:rsid w:val="00931BC6"/>
    <w:rsid w:val="0093660D"/>
    <w:rsid w:val="009577C3"/>
    <w:rsid w:val="0097688F"/>
    <w:rsid w:val="00983671"/>
    <w:rsid w:val="0098559D"/>
    <w:rsid w:val="00987046"/>
    <w:rsid w:val="00996B5F"/>
    <w:rsid w:val="009A0A5F"/>
    <w:rsid w:val="009B062F"/>
    <w:rsid w:val="009B255C"/>
    <w:rsid w:val="009B3E41"/>
    <w:rsid w:val="009B60C8"/>
    <w:rsid w:val="009E0BAE"/>
    <w:rsid w:val="00A17925"/>
    <w:rsid w:val="00A17EDB"/>
    <w:rsid w:val="00A32BD0"/>
    <w:rsid w:val="00A32E7E"/>
    <w:rsid w:val="00A3404C"/>
    <w:rsid w:val="00A57CBE"/>
    <w:rsid w:val="00A61B69"/>
    <w:rsid w:val="00A728E1"/>
    <w:rsid w:val="00A774D6"/>
    <w:rsid w:val="00A81EC7"/>
    <w:rsid w:val="00AA4A48"/>
    <w:rsid w:val="00AA6B8F"/>
    <w:rsid w:val="00AB55A9"/>
    <w:rsid w:val="00AF7DF9"/>
    <w:rsid w:val="00B035C5"/>
    <w:rsid w:val="00B139CC"/>
    <w:rsid w:val="00B33B5E"/>
    <w:rsid w:val="00B579FF"/>
    <w:rsid w:val="00B63F12"/>
    <w:rsid w:val="00B66DE4"/>
    <w:rsid w:val="00B9263B"/>
    <w:rsid w:val="00BB5176"/>
    <w:rsid w:val="00BD08EC"/>
    <w:rsid w:val="00BD3AE7"/>
    <w:rsid w:val="00BE0CE7"/>
    <w:rsid w:val="00BE12EE"/>
    <w:rsid w:val="00BE78D8"/>
    <w:rsid w:val="00BF07C0"/>
    <w:rsid w:val="00C13988"/>
    <w:rsid w:val="00C27054"/>
    <w:rsid w:val="00C27F2B"/>
    <w:rsid w:val="00C31F5F"/>
    <w:rsid w:val="00C3350C"/>
    <w:rsid w:val="00C34FD3"/>
    <w:rsid w:val="00C529A9"/>
    <w:rsid w:val="00C54C55"/>
    <w:rsid w:val="00C709D5"/>
    <w:rsid w:val="00C71144"/>
    <w:rsid w:val="00C7755B"/>
    <w:rsid w:val="00C829BA"/>
    <w:rsid w:val="00C946BB"/>
    <w:rsid w:val="00CC2A8B"/>
    <w:rsid w:val="00CE14B4"/>
    <w:rsid w:val="00CF1051"/>
    <w:rsid w:val="00D0247D"/>
    <w:rsid w:val="00D12DB4"/>
    <w:rsid w:val="00D207FE"/>
    <w:rsid w:val="00D21CB8"/>
    <w:rsid w:val="00D401E5"/>
    <w:rsid w:val="00D468E1"/>
    <w:rsid w:val="00D57305"/>
    <w:rsid w:val="00D619C9"/>
    <w:rsid w:val="00D7053F"/>
    <w:rsid w:val="00D977C1"/>
    <w:rsid w:val="00D97B47"/>
    <w:rsid w:val="00DB70EE"/>
    <w:rsid w:val="00DD13FD"/>
    <w:rsid w:val="00DD4221"/>
    <w:rsid w:val="00DD5621"/>
    <w:rsid w:val="00DE2700"/>
    <w:rsid w:val="00DE420F"/>
    <w:rsid w:val="00E05012"/>
    <w:rsid w:val="00E103AC"/>
    <w:rsid w:val="00E117B0"/>
    <w:rsid w:val="00E13291"/>
    <w:rsid w:val="00E14E8A"/>
    <w:rsid w:val="00E2169F"/>
    <w:rsid w:val="00E34D50"/>
    <w:rsid w:val="00E41717"/>
    <w:rsid w:val="00E55273"/>
    <w:rsid w:val="00E74907"/>
    <w:rsid w:val="00E95605"/>
    <w:rsid w:val="00EB5C06"/>
    <w:rsid w:val="00ED14A8"/>
    <w:rsid w:val="00ED4FFC"/>
    <w:rsid w:val="00EE0CFE"/>
    <w:rsid w:val="00EF46F3"/>
    <w:rsid w:val="00F43C20"/>
    <w:rsid w:val="00F46407"/>
    <w:rsid w:val="00F51418"/>
    <w:rsid w:val="00F722B3"/>
    <w:rsid w:val="00F80DC0"/>
    <w:rsid w:val="00F9437F"/>
    <w:rsid w:val="00FB1B58"/>
    <w:rsid w:val="00FB3161"/>
    <w:rsid w:val="00FC2F1A"/>
    <w:rsid w:val="00FC7C48"/>
    <w:rsid w:val="00FD0D6E"/>
    <w:rsid w:val="00FD44B6"/>
    <w:rsid w:val="00FD4622"/>
    <w:rsid w:val="00FE600A"/>
    <w:rsid w:val="00FF13D7"/>
    <w:rsid w:val="00FF33D3"/>
    <w:rsid w:val="00FF70F9"/>
    <w:rsid w:val="04A171B4"/>
    <w:rsid w:val="09785F48"/>
    <w:rsid w:val="0A5777FE"/>
    <w:rsid w:val="0E5B0F8E"/>
    <w:rsid w:val="0F9D4A1B"/>
    <w:rsid w:val="0FFC1519"/>
    <w:rsid w:val="12174F59"/>
    <w:rsid w:val="135B0E75"/>
    <w:rsid w:val="15D3210E"/>
    <w:rsid w:val="1A3B555D"/>
    <w:rsid w:val="1D6848BB"/>
    <w:rsid w:val="22966913"/>
    <w:rsid w:val="273B3040"/>
    <w:rsid w:val="275D5C2F"/>
    <w:rsid w:val="278C389C"/>
    <w:rsid w:val="28002AB0"/>
    <w:rsid w:val="296E14AB"/>
    <w:rsid w:val="299F1898"/>
    <w:rsid w:val="2EA17C2D"/>
    <w:rsid w:val="2FF70F89"/>
    <w:rsid w:val="30B31E99"/>
    <w:rsid w:val="30D51E0F"/>
    <w:rsid w:val="32221084"/>
    <w:rsid w:val="3381627F"/>
    <w:rsid w:val="379540A7"/>
    <w:rsid w:val="397523E2"/>
    <w:rsid w:val="3AA80595"/>
    <w:rsid w:val="3BC7527F"/>
    <w:rsid w:val="3C44609B"/>
    <w:rsid w:val="3E5B32B3"/>
    <w:rsid w:val="418B6482"/>
    <w:rsid w:val="50EA500B"/>
    <w:rsid w:val="54297BF9"/>
    <w:rsid w:val="54CC5154"/>
    <w:rsid w:val="5E023994"/>
    <w:rsid w:val="60690C6A"/>
    <w:rsid w:val="612B3202"/>
    <w:rsid w:val="61AE5BE1"/>
    <w:rsid w:val="642A5F90"/>
    <w:rsid w:val="68492F84"/>
    <w:rsid w:val="6C430399"/>
    <w:rsid w:val="6D830A30"/>
    <w:rsid w:val="6E241705"/>
    <w:rsid w:val="70755BBE"/>
    <w:rsid w:val="70904E30"/>
    <w:rsid w:val="718F50E7"/>
    <w:rsid w:val="746532A6"/>
    <w:rsid w:val="76564426"/>
    <w:rsid w:val="77BA382E"/>
    <w:rsid w:val="782F3180"/>
    <w:rsid w:val="7A77113A"/>
    <w:rsid w:val="7AA31C03"/>
    <w:rsid w:val="7BA21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single"/>
    </w:rPr>
  </w:style>
  <w:style w:type="character" w:customStyle="1" w:styleId="9">
    <w:name w:val="Unresolved Mention"/>
    <w:basedOn w:val="7"/>
    <w:semiHidden/>
    <w:unhideWhenUsed/>
    <w:qFormat/>
    <w:uiPriority w:val="99"/>
    <w:rPr>
      <w:color w:val="605E5C"/>
      <w:shd w:val="clear" w:color="auto" w:fill="E1DFDD"/>
    </w:rPr>
  </w:style>
  <w:style w:type="paragraph" w:customStyle="1" w:styleId="10">
    <w:name w:val="Table Paragraph"/>
    <w:basedOn w:val="1"/>
    <w:qFormat/>
    <w:uiPriority w:val="1"/>
    <w:pPr>
      <w:jc w:val="center"/>
    </w:pPr>
    <w:rPr>
      <w:rFonts w:ascii="华文中宋" w:hAnsi="华文中宋" w:eastAsia="华文中宋" w:cs="华文中宋"/>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tiandz</Company>
  <Pages>4</Pages>
  <Words>1923</Words>
  <Characters>2361</Characters>
  <Lines>17</Lines>
  <Paragraphs>4</Paragraphs>
  <TotalTime>11</TotalTime>
  <ScaleCrop>false</ScaleCrop>
  <LinksUpToDate>false</LinksUpToDate>
  <CharactersWithSpaces>2379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2019-05-23T05:47:00Z</dcterms:created>
  <dc:creator>user</dc:creator>
  <cp:lastModifiedBy>侠</cp:lastModifiedBy>
  <cp:lastPrinted>2019-05-23T05:59:00Z</cp:lastPrinted>
  <dcterms:modified xsi:type="dcterms:W3CDTF">2022-09-29T01:15:46Z</dcterms:modified>
  <dc:title>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B68821622A0C42FB858F1284C495EB68</vt:lpwstr>
  </property>
</Properties>
</file>