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CAT#:15-190901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人Y染色体性别决定区探针法qPCR试剂盒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Sex-determining Region on Y Chromosome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Probe PCR K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i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Y染色体上95%是男性特异区域，里面含和男性有关的基因，其中的SRY基因（Sex-determining Region on Y Chromosome，SRY）是雄性的性别决定基因，它是Y染色体上具体决定生物雄性性别的基因片段。人的SRY基因位于Yp11.3，只含有一个外显子，没有内含子，转录单位长约1.1kb，编码一个204 氨基酸的蛋白质。本产品就是以探针法荧光定量PCR技术为基础开发的专门检测人Y染色体性别决定区（SRY）的试剂盒，</w:t>
            </w:r>
            <w:r>
              <w:rPr>
                <w:rFonts w:hint="eastAsia" w:ascii="华文中宋" w:hAnsi="华文中宋" w:eastAsia="华文中宋"/>
                <w:szCs w:val="21"/>
              </w:rPr>
              <w:t>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特异性高，引物是根据人Y染色体性别决定区（SRY）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用于定量时其线性范围不少于5个数量级。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44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Spec="center" w:tblpY="519"/>
              <w:tblOverlap w:val="never"/>
              <w:tblW w:w="736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3"/>
              <w:gridCol w:w="1800"/>
              <w:gridCol w:w="946"/>
              <w:gridCol w:w="16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  <w:jc w:val="center"/>
              </w:trPr>
              <w:tc>
                <w:tcPr>
                  <w:tcW w:w="292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97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  <w:jc w:val="center"/>
              </w:trPr>
              <w:tc>
                <w:tcPr>
                  <w:tcW w:w="292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97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  <w:jc w:val="center"/>
              </w:trPr>
              <w:tc>
                <w:tcPr>
                  <w:tcW w:w="292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97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绿色盖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  <w:jc w:val="center"/>
              </w:trPr>
              <w:tc>
                <w:tcPr>
                  <w:tcW w:w="292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97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蓝色盖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292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人Y染色体性别决定区q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190901dx</w:t>
                  </w:r>
                </w:p>
              </w:tc>
              <w:tc>
                <w:tcPr>
                  <w:tcW w:w="9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97" w:type="dxa"/>
                </w:tcPr>
                <w:p>
                  <w:pPr>
                    <w:spacing w:line="48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4" w:hRule="atLeast"/>
                <w:jc w:val="center"/>
              </w:trPr>
              <w:tc>
                <w:tcPr>
                  <w:tcW w:w="292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人Y染色体性别决定区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190901</w:t>
                  </w:r>
                </w:p>
              </w:tc>
              <w:tc>
                <w:tcPr>
                  <w:tcW w:w="9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97" w:type="dxa"/>
                </w:tcPr>
                <w:p>
                  <w:pPr>
                    <w:spacing w:line="48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黄色盖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292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15-190901sc</w:t>
                  </w:r>
                </w:p>
              </w:tc>
              <w:tc>
                <w:tcPr>
                  <w:tcW w:w="946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97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本产品采用5孔盒包装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用带芯枪头分别加入45μL 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次制备要求的</w:t>
            </w:r>
            <w:r>
              <w:rPr>
                <w:rFonts w:hint="eastAsia" w:ascii="华文中宋" w:hAnsi="华文中宋" w:eastAsia="华文中宋"/>
                <w:szCs w:val="21"/>
              </w:rPr>
              <w:t>起始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人Y染色体性别决定区q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μL（1号样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2号样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2号管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，3`BHQ1为淬灭基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如果把本试剂盒用于定性检测，只判断阳性或阴性，则阴性对照Ct必须没有数值，或者Ct值等于或者大于4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则为阳性。如果没有Ct值，或大于或等于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人Y染色体性别决定区探针法qPCR</w:t>
            </w:r>
            <w:r>
              <w:rPr>
                <w:rFonts w:hint="eastAsia" w:ascii="华文中宋" w:hAnsi="华文中宋" w:eastAsia="华文中宋"/>
                <w:szCs w:val="21"/>
              </w:rPr>
              <w:t>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20220617wmx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599C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4580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0EC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133"/>
    <w:rsid w:val="00AA6B8F"/>
    <w:rsid w:val="00AB55A9"/>
    <w:rsid w:val="00AD66DB"/>
    <w:rsid w:val="00AF1F58"/>
    <w:rsid w:val="00AF7DF9"/>
    <w:rsid w:val="00B035C5"/>
    <w:rsid w:val="00B04E8C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0C9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B705EB"/>
    <w:rsid w:val="0624230C"/>
    <w:rsid w:val="0669242E"/>
    <w:rsid w:val="07124399"/>
    <w:rsid w:val="082779D0"/>
    <w:rsid w:val="09C35E1E"/>
    <w:rsid w:val="0AE55920"/>
    <w:rsid w:val="0DC3207C"/>
    <w:rsid w:val="0EA94E2F"/>
    <w:rsid w:val="11295BA0"/>
    <w:rsid w:val="147605F7"/>
    <w:rsid w:val="147B33D3"/>
    <w:rsid w:val="14AA20B4"/>
    <w:rsid w:val="16BA5EB3"/>
    <w:rsid w:val="18890233"/>
    <w:rsid w:val="1AD0039B"/>
    <w:rsid w:val="1E5038D0"/>
    <w:rsid w:val="232E302E"/>
    <w:rsid w:val="23E70ACE"/>
    <w:rsid w:val="241C01AD"/>
    <w:rsid w:val="2C5F332D"/>
    <w:rsid w:val="30E77F2B"/>
    <w:rsid w:val="35F631C0"/>
    <w:rsid w:val="399C796E"/>
    <w:rsid w:val="3FE13C0F"/>
    <w:rsid w:val="453E3FCF"/>
    <w:rsid w:val="459A55EE"/>
    <w:rsid w:val="46592743"/>
    <w:rsid w:val="491A3963"/>
    <w:rsid w:val="4AD9434A"/>
    <w:rsid w:val="4BD56D10"/>
    <w:rsid w:val="4F041DE6"/>
    <w:rsid w:val="53A94D0A"/>
    <w:rsid w:val="551D61DF"/>
    <w:rsid w:val="5531145B"/>
    <w:rsid w:val="554C3B9F"/>
    <w:rsid w:val="556A76E8"/>
    <w:rsid w:val="59CD1026"/>
    <w:rsid w:val="5C0761ED"/>
    <w:rsid w:val="600C0AFA"/>
    <w:rsid w:val="64F25DE5"/>
    <w:rsid w:val="66337A59"/>
    <w:rsid w:val="694F3806"/>
    <w:rsid w:val="698E432E"/>
    <w:rsid w:val="6D096D95"/>
    <w:rsid w:val="73520AC2"/>
    <w:rsid w:val="784C1F84"/>
    <w:rsid w:val="7A5C5D83"/>
    <w:rsid w:val="7C6F4493"/>
    <w:rsid w:val="7E3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1831</Words>
  <Characters>2305</Characters>
  <Lines>18</Lines>
  <Paragraphs>5</Paragraphs>
  <TotalTime>10</TotalTime>
  <ScaleCrop>false</ScaleCrop>
  <LinksUpToDate>false</LinksUpToDate>
  <CharactersWithSpaces>2343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2022-03-21T04:16:00Z</cp:lastPrinted>
  <dcterms:modified xsi:type="dcterms:W3CDTF">2022-06-27T04:58:29Z</dcterms:modified>
  <dc:title> 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A3B3A0FFD6DF43FE933C6F6DCABE7B50</vt:lpwstr>
  </property>
</Properties>
</file>