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9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89"/>
        <w:gridCol w:w="3332"/>
        <w:gridCol w:w="119"/>
      </w:tblGrid>
      <w:tr w:rsidR="00B8049F" w14:paraId="3A52E8C7" w14:textId="77777777" w:rsidTr="00857C49">
        <w:trPr>
          <w:gridAfter w:val="1"/>
          <w:wAfter w:w="119" w:type="dxa"/>
          <w:trHeight w:val="1246"/>
        </w:trPr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10EEF1A" w14:textId="77777777" w:rsidR="00B8049F" w:rsidRDefault="00502A9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79BCD" w14:textId="77777777" w:rsidR="00B8049F" w:rsidRDefault="00502A9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CAT#:13-66050</w:t>
            </w:r>
          </w:p>
          <w:p w14:paraId="6A20DBC4" w14:textId="77777777" w:rsidR="00B8049F" w:rsidRDefault="00502A9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低温运输，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℃保存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D54F" w14:textId="77777777" w:rsidR="00B8049F" w:rsidRDefault="00502A9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EF6BBD" wp14:editId="5405036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167005</wp:posOffset>
                  </wp:positionV>
                  <wp:extent cx="1868170" cy="504190"/>
                  <wp:effectExtent l="0" t="0" r="17780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049F" w14:paraId="7BBD93A6" w14:textId="77777777" w:rsidTr="00857C49">
        <w:trPr>
          <w:gridAfter w:val="1"/>
          <w:wAfter w:w="119" w:type="dxa"/>
          <w:trHeight w:val="3716"/>
        </w:trPr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</w:tcPr>
          <w:p w14:paraId="19B8F329" w14:textId="77777777" w:rsidR="00B8049F" w:rsidRDefault="00B8049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552FB4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13F4FD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AA7DA0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A25CA8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4C98AD8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E07D60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369DD9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525CBB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BC5609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53D8AE2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05E46E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19321E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A480CA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EDA1B2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360FB1D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8E4C05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073668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FBEFE6A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32D8AF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AFA9E9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161EB2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A45E58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3C41AFB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4BCDD3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23EBCC" w14:textId="77777777" w:rsidR="00B8049F" w:rsidRDefault="00B8049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5519CA46" w14:textId="55946CA9" w:rsidR="00B8049F" w:rsidRDefault="00502A99">
            <w:pPr>
              <w:ind w:rightChars="60" w:right="126"/>
              <w:jc w:val="left"/>
              <w:rPr>
                <w:rFonts w:ascii="华文中宋" w:eastAsia="华文中宋" w:hAnsi="华文中宋"/>
                <w:b/>
                <w:iCs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iCs/>
                <w:sz w:val="52"/>
                <w:szCs w:val="52"/>
              </w:rPr>
              <w:t>克</w:t>
            </w:r>
            <w:proofErr w:type="gramStart"/>
            <w:r>
              <w:rPr>
                <w:rFonts w:ascii="华文中宋" w:eastAsia="华文中宋" w:hAnsi="华文中宋" w:hint="eastAsia"/>
                <w:b/>
                <w:iCs/>
                <w:sz w:val="52"/>
                <w:szCs w:val="52"/>
              </w:rPr>
              <w:t>氏锥虫</w:t>
            </w:r>
            <w:proofErr w:type="gramEnd"/>
            <w:r>
              <w:rPr>
                <w:rFonts w:ascii="华文中宋" w:eastAsia="华文中宋" w:hAnsi="华文中宋" w:hint="eastAsia"/>
                <w:b/>
                <w:iCs/>
                <w:sz w:val="52"/>
                <w:szCs w:val="52"/>
              </w:rPr>
              <w:t>PCR</w:t>
            </w:r>
            <w:r>
              <w:rPr>
                <w:rFonts w:ascii="华文中宋" w:eastAsia="华文中宋" w:hAnsi="华文中宋" w:hint="eastAsia"/>
                <w:b/>
                <w:iCs/>
                <w:sz w:val="52"/>
                <w:szCs w:val="52"/>
              </w:rPr>
              <w:t>试剂盒</w:t>
            </w:r>
          </w:p>
          <w:p w14:paraId="5971BF1D" w14:textId="77777777" w:rsidR="00B8049F" w:rsidRDefault="00502A99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i/>
                <w:sz w:val="52"/>
                <w:szCs w:val="52"/>
              </w:rPr>
              <w:t xml:space="preserve">Trypanosoma </w:t>
            </w:r>
            <w:proofErr w:type="spellStart"/>
            <w:r>
              <w:rPr>
                <w:rFonts w:ascii="华文中宋" w:eastAsia="华文中宋" w:hAnsi="华文中宋" w:hint="eastAsia"/>
                <w:b/>
                <w:i/>
                <w:sz w:val="52"/>
                <w:szCs w:val="52"/>
              </w:rPr>
              <w:t>cruzi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sz w:val="52"/>
                <w:szCs w:val="52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Cs/>
                <w:sz w:val="52"/>
                <w:szCs w:val="52"/>
              </w:rPr>
              <w:t>PCR Kit</w:t>
            </w:r>
          </w:p>
        </w:tc>
      </w:tr>
      <w:tr w:rsidR="00B8049F" w14:paraId="0E77BE24" w14:textId="77777777" w:rsidTr="00857C49">
        <w:trPr>
          <w:gridAfter w:val="1"/>
          <w:wAfter w:w="119" w:type="dxa"/>
          <w:trHeight w:val="5781"/>
        </w:trPr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63886" w14:textId="77777777" w:rsidR="00B8049F" w:rsidRDefault="00B8049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331D6" w14:textId="77777777" w:rsidR="00B8049F" w:rsidRDefault="00502A9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2FDBD1AF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07F27B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EE0C3D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583270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93C7F5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6AD09B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D1928B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EF95DD" w14:textId="77777777" w:rsidR="00B8049F" w:rsidRDefault="00B8049F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554868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C780D7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A6A7BF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7E5408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6A844F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629687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358BFE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4845AD" w14:textId="09C3F53E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A41268" w14:textId="5A62F32D" w:rsidR="00857C49" w:rsidRDefault="00857C4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17E58F" w14:textId="77777777" w:rsidR="00857C49" w:rsidRDefault="00857C49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34A5AC61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D2D75C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9CC141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AEDCD8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5AF242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0C92C4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6729F1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0D9FD" w14:textId="77777777" w:rsidR="00B8049F" w:rsidRDefault="00B8049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8049F" w14:paraId="3E666050" w14:textId="77777777" w:rsidTr="00857C49">
        <w:trPr>
          <w:gridAfter w:val="1"/>
          <w:wAfter w:w="119" w:type="dxa"/>
          <w:trHeight w:val="93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62F0A" w14:textId="77777777" w:rsidR="00B8049F" w:rsidRPr="00857C49" w:rsidRDefault="00502A9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280762CF" w14:textId="77777777" w:rsidR="00B8049F" w:rsidRDefault="00502A9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 w:rsidRPr="00857C4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B8049F" w14:paraId="00641E94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3994"/>
          <w:jc w:val="center"/>
        </w:trPr>
        <w:tc>
          <w:tcPr>
            <w:tcW w:w="2269" w:type="dxa"/>
          </w:tcPr>
          <w:p w14:paraId="7889B0FB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8340" w:type="dxa"/>
            <w:gridSpan w:val="3"/>
          </w:tcPr>
          <w:p w14:paraId="555777CE" w14:textId="5A7F326B" w:rsidR="00B8049F" w:rsidRDefault="00502A9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克氏锥虫</w:t>
            </w:r>
            <w:proofErr w:type="gramEnd"/>
            <w:r w:rsidR="00857C49">
              <w:rPr>
                <w:rFonts w:ascii="华文中宋" w:eastAsia="华文中宋" w:hAnsi="华文中宋" w:hint="eastAsia"/>
                <w:szCs w:val="21"/>
              </w:rPr>
              <w:t>（</w:t>
            </w:r>
            <w:r w:rsidR="00857C49" w:rsidRPr="00857C49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Trypanosoma </w:t>
            </w:r>
            <w:proofErr w:type="spellStart"/>
            <w:r w:rsidR="00857C49" w:rsidRPr="00857C49">
              <w:rPr>
                <w:rFonts w:ascii="华文中宋" w:eastAsia="华文中宋" w:hAnsi="华文中宋" w:hint="eastAsia"/>
                <w:i/>
                <w:iCs/>
                <w:szCs w:val="21"/>
              </w:rPr>
              <w:t>cruzi</w:t>
            </w:r>
            <w:proofErr w:type="spellEnd"/>
            <w:r w:rsidR="00857C49">
              <w:rPr>
                <w:rFonts w:ascii="华文中宋" w:eastAsia="华文中宋" w:hAnsi="华文中宋" w:hint="eastAsia"/>
                <w:szCs w:val="21"/>
              </w:rPr>
              <w:t>）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是锥虫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属的一种原生生物，又译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枯氏锥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虫，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属人体粪源性锥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虫，是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克氏锥虫病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，或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称恰加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斯病的病原体。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虫病是一种人兽共患病，也是一种重要的热带寄生虫病，主要流行于非洲和南美洲。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虫病</w:t>
            </w:r>
            <w:r>
              <w:rPr>
                <w:rFonts w:ascii="华文中宋" w:eastAsia="华文中宋" w:hAnsi="华文中宋" w:hint="eastAsia"/>
                <w:szCs w:val="21"/>
              </w:rPr>
              <w:t>严重者可累及神经系统，部分患者还可迅速恶化，导致死亡。因此</w:t>
            </w:r>
            <w:r w:rsidR="00857C49">
              <w:rPr>
                <w:rFonts w:ascii="华文中宋" w:eastAsia="华文中宋" w:hAnsi="华文中宋" w:hint="eastAsia"/>
                <w:szCs w:val="21"/>
              </w:rPr>
              <w:t>快速准确检测</w:t>
            </w:r>
            <w:r w:rsidR="00857C49">
              <w:rPr>
                <w:rFonts w:ascii="华文中宋" w:eastAsia="华文中宋" w:hAnsi="华文中宋" w:hint="eastAsia"/>
                <w:szCs w:val="21"/>
              </w:rPr>
              <w:t>克</w:t>
            </w:r>
            <w:proofErr w:type="gramStart"/>
            <w:r w:rsidR="00857C49">
              <w:rPr>
                <w:rFonts w:ascii="华文中宋" w:eastAsia="华文中宋" w:hAnsi="华文中宋" w:hint="eastAsia"/>
                <w:szCs w:val="21"/>
              </w:rPr>
              <w:t>氏锥虫</w:t>
            </w:r>
            <w:proofErr w:type="gramEnd"/>
            <w:r w:rsidR="00857C49">
              <w:rPr>
                <w:rFonts w:ascii="华文中宋" w:eastAsia="华文中宋" w:hAnsi="华文中宋" w:hint="eastAsia"/>
                <w:szCs w:val="21"/>
              </w:rPr>
              <w:t>具有重要的意义。</w:t>
            </w:r>
            <w:r>
              <w:rPr>
                <w:rFonts w:ascii="华文中宋" w:eastAsia="华文中宋" w:hAnsi="华文中宋" w:hint="eastAsia"/>
                <w:szCs w:val="21"/>
              </w:rPr>
              <w:t>本</w:t>
            </w:r>
            <w:r w:rsidR="009C49A8">
              <w:rPr>
                <w:rFonts w:ascii="华文中宋" w:eastAsia="华文中宋" w:hAnsi="华文中宋" w:hint="eastAsia"/>
                <w:szCs w:val="21"/>
              </w:rPr>
              <w:t>产品就是根据PCR原理开发的、</w:t>
            </w:r>
            <w:r>
              <w:rPr>
                <w:rFonts w:ascii="华文中宋" w:eastAsia="华文中宋" w:hAnsi="华文中宋" w:hint="eastAsia"/>
                <w:szCs w:val="21"/>
              </w:rPr>
              <w:t>专门</w:t>
            </w:r>
            <w:r>
              <w:rPr>
                <w:rFonts w:ascii="华文中宋" w:eastAsia="华文中宋" w:hAnsi="华文中宋" w:hint="eastAsia"/>
                <w:szCs w:val="21"/>
              </w:rPr>
              <w:t>检测克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氏锥虫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  <w:r w:rsidR="009C49A8">
              <w:rPr>
                <w:rFonts w:ascii="华文中宋" w:eastAsia="华文中宋" w:hAnsi="华文中宋" w:hint="eastAsia"/>
                <w:szCs w:val="21"/>
              </w:rPr>
              <w:t>。它</w:t>
            </w:r>
            <w:r>
              <w:rPr>
                <w:rFonts w:ascii="华文中宋" w:eastAsia="华文中宋" w:hAnsi="华文中宋" w:hint="eastAsia"/>
                <w:szCs w:val="21"/>
              </w:rPr>
              <w:t>具有以下特点：</w:t>
            </w:r>
          </w:p>
          <w:p w14:paraId="179C05F6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79D65F6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产品经过精心优化，分析灵敏性能到达</w:t>
            </w:r>
            <w:r>
              <w:rPr>
                <w:rFonts w:ascii="华文中宋" w:eastAsia="华文中宋" w:hAnsi="华文中宋" w:hint="eastAsia"/>
                <w:szCs w:val="21"/>
              </w:rPr>
              <w:t>1000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4C5D8607" w14:textId="0EA885AD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</w:t>
            </w:r>
            <w:r w:rsidR="009C49A8">
              <w:rPr>
                <w:rFonts w:ascii="华文中宋" w:eastAsia="华文中宋" w:hAnsi="华文中宋" w:hint="eastAsia"/>
                <w:szCs w:val="21"/>
              </w:rPr>
              <w:t>排除</w:t>
            </w:r>
            <w:r>
              <w:rPr>
                <w:rFonts w:ascii="华文中宋" w:eastAsia="华文中宋" w:hAnsi="华文中宋" w:hint="eastAsia"/>
                <w:szCs w:val="21"/>
              </w:rPr>
              <w:t>假阴性</w:t>
            </w:r>
            <w:r w:rsidR="009C49A8">
              <w:rPr>
                <w:rFonts w:ascii="华文中宋" w:eastAsia="华文中宋" w:hAnsi="华文中宋" w:hint="eastAsia"/>
                <w:szCs w:val="21"/>
              </w:rPr>
              <w:t>实验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AEB9774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克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氏锥虫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</w:t>
            </w:r>
            <w:r>
              <w:rPr>
                <w:rFonts w:ascii="华文中宋" w:eastAsia="华文中宋" w:hAnsi="华文中宋" w:hint="eastAsia"/>
                <w:szCs w:val="21"/>
              </w:rPr>
              <w:t>in silico</w:t>
            </w:r>
            <w:r>
              <w:rPr>
                <w:rFonts w:ascii="华文中宋" w:eastAsia="华文中宋" w:hAnsi="华文中宋" w:hint="eastAsia"/>
                <w:szCs w:val="21"/>
              </w:rPr>
              <w:t>分析发现它只能检测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克氏锥虫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，不会跟除此之外的其他生物的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7B1E1FF8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体系的常规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4DBD5D56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本产品只能用于定性实验，不能用于定量实验。</w:t>
            </w:r>
          </w:p>
          <w:p w14:paraId="74B289F9" w14:textId="77777777" w:rsidR="00B8049F" w:rsidRDefault="00502A9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本产品只能用于科研。</w:t>
            </w:r>
          </w:p>
        </w:tc>
      </w:tr>
      <w:tr w:rsidR="00B8049F" w14:paraId="208C12AB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3779"/>
          <w:jc w:val="center"/>
        </w:trPr>
        <w:tc>
          <w:tcPr>
            <w:tcW w:w="2269" w:type="dxa"/>
          </w:tcPr>
          <w:p w14:paraId="1BF5D6D4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8340" w:type="dxa"/>
            <w:gridSpan w:val="3"/>
          </w:tcPr>
          <w:p w14:paraId="1A311B0F" w14:textId="3BABD34C" w:rsidR="00B8049F" w:rsidRDefault="009C49A8" w:rsidP="009C49A8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80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2298"/>
              <w:gridCol w:w="1237"/>
              <w:gridCol w:w="1818"/>
            </w:tblGrid>
            <w:tr w:rsidR="009C49A8" w14:paraId="7C5F8726" w14:textId="77777777" w:rsidTr="0003791D">
              <w:trPr>
                <w:trHeight w:val="536"/>
                <w:jc w:val="center"/>
              </w:trPr>
              <w:tc>
                <w:tcPr>
                  <w:tcW w:w="2707" w:type="dxa"/>
                  <w:vAlign w:val="center"/>
                </w:tcPr>
                <w:p w14:paraId="45CD8317" w14:textId="77777777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  <w:tc>
                <w:tcPr>
                  <w:tcW w:w="2298" w:type="dxa"/>
                  <w:vAlign w:val="center"/>
                </w:tcPr>
                <w:p w14:paraId="782AD5C7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编号</w:t>
                  </w:r>
                </w:p>
              </w:tc>
              <w:tc>
                <w:tcPr>
                  <w:tcW w:w="1237" w:type="dxa"/>
                </w:tcPr>
                <w:p w14:paraId="1E583DFD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18" w:type="dxa"/>
                  <w:vAlign w:val="center"/>
                </w:tcPr>
                <w:p w14:paraId="3A4ECEC7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包装</w:t>
                  </w:r>
                </w:p>
              </w:tc>
            </w:tr>
            <w:tr w:rsidR="009C49A8" w14:paraId="1ECAA34F" w14:textId="77777777" w:rsidTr="0003791D">
              <w:trPr>
                <w:trHeight w:val="536"/>
                <w:jc w:val="center"/>
              </w:trPr>
              <w:tc>
                <w:tcPr>
                  <w:tcW w:w="2707" w:type="dxa"/>
                  <w:vAlign w:val="center"/>
                </w:tcPr>
                <w:p w14:paraId="7ABC2E63" w14:textId="77777777" w:rsidR="007F4EA1" w:rsidRDefault="007F4EA1" w:rsidP="007F4E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 w:rsidR="009C49A8">
                    <w:rPr>
                      <w:rFonts w:ascii="华文中宋" w:eastAsia="华文中宋" w:hAnsi="华文中宋" w:hint="eastAsia"/>
                      <w:szCs w:val="21"/>
                    </w:rPr>
                    <w:t xml:space="preserve">PCR </w:t>
                  </w:r>
                  <w:proofErr w:type="spellStart"/>
                  <w:r w:rsidR="009C49A8">
                    <w:rPr>
                      <w:rFonts w:ascii="华文中宋" w:eastAsia="华文中宋" w:hAnsi="华文中宋" w:hint="eastAsia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 w:rsidR="009C49A8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  <w:p w14:paraId="77D0BB5B" w14:textId="5D13E846" w:rsidR="009C49A8" w:rsidRDefault="007F4EA1" w:rsidP="007F4E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（电泳法）</w:t>
                  </w:r>
                </w:p>
              </w:tc>
              <w:tc>
                <w:tcPr>
                  <w:tcW w:w="2298" w:type="dxa"/>
                  <w:vAlign w:val="center"/>
                </w:tcPr>
                <w:p w14:paraId="1DB08A52" w14:textId="6D65F19D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90805</w:t>
                  </w:r>
                </w:p>
              </w:tc>
              <w:tc>
                <w:tcPr>
                  <w:tcW w:w="1237" w:type="dxa"/>
                  <w:vAlign w:val="center"/>
                </w:tcPr>
                <w:p w14:paraId="18B733CC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818" w:type="dxa"/>
                  <w:vAlign w:val="center"/>
                </w:tcPr>
                <w:p w14:paraId="474AE1F1" w14:textId="377A06DE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</w:t>
                  </w:r>
                  <w:r w:rsidR="002D49D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9C49A8" w14:paraId="4062CEEA" w14:textId="77777777" w:rsidTr="0003791D">
              <w:trPr>
                <w:trHeight w:val="536"/>
                <w:jc w:val="center"/>
              </w:trPr>
              <w:tc>
                <w:tcPr>
                  <w:tcW w:w="2707" w:type="dxa"/>
                  <w:vAlign w:val="center"/>
                </w:tcPr>
                <w:p w14:paraId="5EE7CF7C" w14:textId="77777777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2298" w:type="dxa"/>
                  <w:vAlign w:val="center"/>
                </w:tcPr>
                <w:p w14:paraId="7E0FB451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210806</w:t>
                  </w:r>
                </w:p>
              </w:tc>
              <w:tc>
                <w:tcPr>
                  <w:tcW w:w="1237" w:type="dxa"/>
                  <w:vAlign w:val="center"/>
                </w:tcPr>
                <w:p w14:paraId="3B857353" w14:textId="77777777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818" w:type="dxa"/>
                  <w:vAlign w:val="center"/>
                </w:tcPr>
                <w:p w14:paraId="09A60036" w14:textId="75D25618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</w:t>
                  </w:r>
                  <w:r w:rsidR="002D49D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9C49A8" w14:paraId="14A6EE9B" w14:textId="77777777" w:rsidTr="0003791D">
              <w:trPr>
                <w:trHeight w:val="536"/>
                <w:jc w:val="center"/>
              </w:trPr>
              <w:tc>
                <w:tcPr>
                  <w:tcW w:w="2707" w:type="dxa"/>
                  <w:vAlign w:val="center"/>
                </w:tcPr>
                <w:p w14:paraId="29A8C2CC" w14:textId="77777777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克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氏锥虫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PCR引物混合液</w:t>
                  </w:r>
                </w:p>
              </w:tc>
              <w:tc>
                <w:tcPr>
                  <w:tcW w:w="2298" w:type="dxa"/>
                  <w:vAlign w:val="center"/>
                </w:tcPr>
                <w:p w14:paraId="4A45D324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yw13-66050</w:t>
                  </w:r>
                </w:p>
              </w:tc>
              <w:tc>
                <w:tcPr>
                  <w:tcW w:w="1237" w:type="dxa"/>
                  <w:vAlign w:val="center"/>
                </w:tcPr>
                <w:p w14:paraId="73C1ED68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818" w:type="dxa"/>
                  <w:vAlign w:val="center"/>
                </w:tcPr>
                <w:p w14:paraId="71BDAD1C" w14:textId="63EF3DA8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</w:t>
                  </w:r>
                  <w:r w:rsidR="002D49D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9C49A8" w14:paraId="7B872C36" w14:textId="77777777" w:rsidTr="0003791D">
              <w:trPr>
                <w:trHeight w:val="599"/>
                <w:jc w:val="center"/>
              </w:trPr>
              <w:tc>
                <w:tcPr>
                  <w:tcW w:w="2707" w:type="dxa"/>
                  <w:vAlign w:val="center"/>
                </w:tcPr>
                <w:p w14:paraId="631C6548" w14:textId="77777777" w:rsidR="009C49A8" w:rsidRDefault="009C49A8" w:rsidP="009C49A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克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氏锥虫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PCR阳性对照</w:t>
                  </w:r>
                </w:p>
                <w:p w14:paraId="5366651B" w14:textId="77777777" w:rsidR="009C49A8" w:rsidRDefault="009C49A8" w:rsidP="009C49A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2298" w:type="dxa"/>
                  <w:vAlign w:val="center"/>
                </w:tcPr>
                <w:p w14:paraId="1A419082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pc66050-AY520036</w:t>
                  </w:r>
                </w:p>
              </w:tc>
              <w:tc>
                <w:tcPr>
                  <w:tcW w:w="1237" w:type="dxa"/>
                  <w:vAlign w:val="center"/>
                </w:tcPr>
                <w:p w14:paraId="60517A94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818" w:type="dxa"/>
                  <w:vAlign w:val="center"/>
                </w:tcPr>
                <w:p w14:paraId="30D8782D" w14:textId="2169152E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</w:t>
                  </w:r>
                  <w:r w:rsidR="002D49D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9C49A8" w14:paraId="77A7479A" w14:textId="77777777" w:rsidTr="0003791D">
              <w:trPr>
                <w:trHeight w:val="555"/>
                <w:jc w:val="center"/>
              </w:trPr>
              <w:tc>
                <w:tcPr>
                  <w:tcW w:w="2707" w:type="dxa"/>
                  <w:vAlign w:val="center"/>
                </w:tcPr>
                <w:p w14:paraId="0BB819F8" w14:textId="77777777" w:rsidR="009C49A8" w:rsidRDefault="009C49A8" w:rsidP="009C49A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使用手册</w:t>
                  </w:r>
                </w:p>
              </w:tc>
              <w:tc>
                <w:tcPr>
                  <w:tcW w:w="2298" w:type="dxa"/>
                  <w:vAlign w:val="center"/>
                </w:tcPr>
                <w:p w14:paraId="30C8E66F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13-66050sc</w:t>
                  </w:r>
                </w:p>
              </w:tc>
              <w:tc>
                <w:tcPr>
                  <w:tcW w:w="1237" w:type="dxa"/>
                </w:tcPr>
                <w:p w14:paraId="263CF1AA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1份</w:t>
                  </w:r>
                </w:p>
              </w:tc>
              <w:tc>
                <w:tcPr>
                  <w:tcW w:w="1818" w:type="dxa"/>
                  <w:vAlign w:val="center"/>
                </w:tcPr>
                <w:p w14:paraId="0B0FC939" w14:textId="77777777" w:rsidR="009C49A8" w:rsidRDefault="009C49A8" w:rsidP="009C49A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无</w:t>
                  </w:r>
                </w:p>
              </w:tc>
            </w:tr>
          </w:tbl>
          <w:p w14:paraId="7113D2D4" w14:textId="6ECBC428" w:rsidR="009C49A8" w:rsidRDefault="009C49A8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8049F" w14:paraId="15F21AEA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269" w:type="dxa"/>
          </w:tcPr>
          <w:p w14:paraId="38B4E324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8340" w:type="dxa"/>
            <w:gridSpan w:val="3"/>
            <w:vAlign w:val="center"/>
          </w:tcPr>
          <w:p w14:paraId="0E7ABEB0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℃保存，保存期限为一年。阳性对照需要单独放置，不要污染其他试剂。</w:t>
            </w:r>
          </w:p>
        </w:tc>
      </w:tr>
      <w:tr w:rsidR="00B8049F" w14:paraId="1416CEBB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269" w:type="dxa"/>
          </w:tcPr>
          <w:p w14:paraId="03FF4699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8340" w:type="dxa"/>
            <w:gridSpan w:val="3"/>
            <w:vAlign w:val="center"/>
          </w:tcPr>
          <w:p w14:paraId="734408E9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8049F" w14:paraId="2A4FACD2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269" w:type="dxa"/>
          </w:tcPr>
          <w:p w14:paraId="4A05879E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8340" w:type="dxa"/>
            <w:gridSpan w:val="3"/>
          </w:tcPr>
          <w:p w14:paraId="51308E44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一、样品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的制备</w:t>
            </w:r>
          </w:p>
          <w:p w14:paraId="4ECEA6B0" w14:textId="6DE6750B" w:rsidR="00B8049F" w:rsidRDefault="00502A9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样品，必须设置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阳性</w:t>
            </w:r>
            <w:r>
              <w:rPr>
                <w:rFonts w:ascii="华文中宋" w:eastAsia="华文中宋" w:hAnsi="华文中宋"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10E</w:t>
            </w:r>
            <w:r>
              <w:rPr>
                <w:rFonts w:ascii="华文中宋" w:eastAsia="华文中宋" w:hAnsi="华文中宋"/>
                <w:bCs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）作为制备</w:t>
            </w:r>
            <w:r>
              <w:rPr>
                <w:rFonts w:ascii="华文中宋" w:eastAsia="华文中宋" w:hAnsi="华文中宋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直接</w:t>
            </w:r>
            <w:r>
              <w:rPr>
                <w:rFonts w:ascii="华文中宋" w:eastAsia="华文中宋" w:hAnsi="华文中宋"/>
                <w:szCs w:val="21"/>
              </w:rPr>
              <w:t>用水作为制备的阴性对照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8DD7B90" w14:textId="77777777" w:rsidR="00B8049F" w:rsidRDefault="00502A99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2.  </w:t>
            </w: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核酸纯化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兼容。也可以选用本公司的相关的核酸提取试剂盒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3DA240C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二、设置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 xml:space="preserve">20 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体系）</w:t>
            </w:r>
          </w:p>
          <w:p w14:paraId="32A5A6F1" w14:textId="77777777" w:rsidR="00B8049F" w:rsidRDefault="00502A99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3.  </w:t>
            </w:r>
            <w:r>
              <w:rPr>
                <w:rFonts w:ascii="华文中宋" w:eastAsia="华文中宋" w:hAnsi="华文中宋" w:hint="eastAsia"/>
                <w:szCs w:val="21"/>
              </w:rPr>
              <w:t>对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个样品，在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时需要增加一个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阳性对照和一个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阴性对照，故需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要设置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个反应。在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管中分别加入下列成分：</w:t>
            </w:r>
          </w:p>
          <w:tbl>
            <w:tblPr>
              <w:tblW w:w="70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1205"/>
              <w:gridCol w:w="1154"/>
              <w:gridCol w:w="1154"/>
            </w:tblGrid>
            <w:tr w:rsidR="00B8049F" w14:paraId="15F5BF89" w14:textId="77777777">
              <w:trPr>
                <w:trHeight w:val="346"/>
                <w:jc w:val="center"/>
              </w:trPr>
              <w:tc>
                <w:tcPr>
                  <w:tcW w:w="3489" w:type="dxa"/>
                  <w:vAlign w:val="center"/>
                </w:tcPr>
                <w:p w14:paraId="18024970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205" w:type="dxa"/>
                  <w:vAlign w:val="center"/>
                </w:tcPr>
                <w:p w14:paraId="2AC81805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</w:p>
                <w:p w14:paraId="594E327C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54" w:type="dxa"/>
                </w:tcPr>
                <w:p w14:paraId="27F3A181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</w:t>
                  </w:r>
                  <w:proofErr w:type="gramEnd"/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照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54" w:type="dxa"/>
                </w:tcPr>
                <w:p w14:paraId="48879F44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阳性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管</w:t>
                  </w:r>
                </w:p>
              </w:tc>
            </w:tr>
            <w:tr w:rsidR="00B8049F" w14:paraId="51A4732F" w14:textId="77777777" w:rsidTr="007F4EA1">
              <w:trPr>
                <w:trHeight w:val="346"/>
                <w:jc w:val="center"/>
              </w:trPr>
              <w:tc>
                <w:tcPr>
                  <w:tcW w:w="3489" w:type="dxa"/>
                  <w:vAlign w:val="center"/>
                </w:tcPr>
                <w:p w14:paraId="604025EE" w14:textId="77777777" w:rsidR="007F4EA1" w:rsidRDefault="007F4EA1" w:rsidP="007F4E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×PCR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MasterMix</w:t>
                  </w:r>
                  <w:proofErr w:type="spellEnd"/>
                </w:p>
                <w:p w14:paraId="0FC1975B" w14:textId="17FC155F" w:rsidR="00B8049F" w:rsidRDefault="007F4EA1" w:rsidP="007F4E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（电泳法）</w:t>
                  </w:r>
                </w:p>
              </w:tc>
              <w:tc>
                <w:tcPr>
                  <w:tcW w:w="1205" w:type="dxa"/>
                  <w:vAlign w:val="center"/>
                </w:tcPr>
                <w:p w14:paraId="10D83476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  <w:vAlign w:val="center"/>
                </w:tcPr>
                <w:p w14:paraId="51614166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  <w:vAlign w:val="center"/>
                </w:tcPr>
                <w:p w14:paraId="1B16B82E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B8049F" w14:paraId="759585B2" w14:textId="77777777">
              <w:trPr>
                <w:trHeight w:val="346"/>
                <w:jc w:val="center"/>
              </w:trPr>
              <w:tc>
                <w:tcPr>
                  <w:tcW w:w="3489" w:type="dxa"/>
                  <w:vAlign w:val="center"/>
                </w:tcPr>
                <w:p w14:paraId="2CE3ADF0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克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氏锥虫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205" w:type="dxa"/>
                  <w:vAlign w:val="center"/>
                </w:tcPr>
                <w:p w14:paraId="35949E30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218574A7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17D8DCA6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B8049F" w14:paraId="7F6516F8" w14:textId="77777777">
              <w:trPr>
                <w:trHeight w:val="346"/>
                <w:jc w:val="center"/>
              </w:trPr>
              <w:tc>
                <w:tcPr>
                  <w:tcW w:w="3489" w:type="dxa"/>
                  <w:vAlign w:val="center"/>
                </w:tcPr>
                <w:p w14:paraId="0437031E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205" w:type="dxa"/>
                  <w:vAlign w:val="center"/>
                </w:tcPr>
                <w:p w14:paraId="4D7F3658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24549A66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5CB3F905" w14:textId="77777777" w:rsidR="00B8049F" w:rsidRDefault="00502A9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B8049F" w14:paraId="0A81395B" w14:textId="77777777">
              <w:trPr>
                <w:trHeight w:val="357"/>
                <w:jc w:val="center"/>
              </w:trPr>
              <w:tc>
                <w:tcPr>
                  <w:tcW w:w="3489" w:type="dxa"/>
                  <w:vAlign w:val="center"/>
                </w:tcPr>
                <w:p w14:paraId="642F2659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对照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（超纯水）</w:t>
                  </w:r>
                </w:p>
              </w:tc>
              <w:tc>
                <w:tcPr>
                  <w:tcW w:w="1205" w:type="dxa"/>
                  <w:vAlign w:val="center"/>
                </w:tcPr>
                <w:p w14:paraId="7FDF00B7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292B6B43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01BEA9B5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B8049F" w14:paraId="0375FDC7" w14:textId="77777777">
              <w:trPr>
                <w:trHeight w:val="357"/>
                <w:jc w:val="center"/>
              </w:trPr>
              <w:tc>
                <w:tcPr>
                  <w:tcW w:w="3489" w:type="dxa"/>
                  <w:vAlign w:val="center"/>
                </w:tcPr>
                <w:p w14:paraId="1A821F2C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克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氏锥虫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阳性对照</w:t>
                  </w:r>
                </w:p>
                <w:p w14:paraId="0CF28D8E" w14:textId="77777777" w:rsidR="00B8049F" w:rsidRDefault="00502A9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205" w:type="dxa"/>
                  <w:vAlign w:val="center"/>
                </w:tcPr>
                <w:p w14:paraId="502D3C1E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72681D94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1F43B4A6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</w:tbl>
          <w:p w14:paraId="60957AFB" w14:textId="77777777" w:rsidR="00B8049F" w:rsidRDefault="00502A99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表设置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反应：</w:t>
            </w:r>
          </w:p>
          <w:tbl>
            <w:tblPr>
              <w:tblW w:w="4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1182"/>
            </w:tblGrid>
            <w:tr w:rsidR="00B8049F" w14:paraId="056E21A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19BD828" w14:textId="77777777" w:rsidR="00B8049F" w:rsidRDefault="00502A9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2C062BB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19985E80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8049F" w14:paraId="221EF77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D0EC722" w14:textId="77777777" w:rsidR="00B8049F" w:rsidRDefault="00502A9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AFA42A8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1DDC2909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B8049F" w14:paraId="7AB7E3B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907743C" w14:textId="77777777" w:rsidR="00B8049F" w:rsidRDefault="00502A9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E02CE87" w14:textId="77777777" w:rsidR="00B8049F" w:rsidRDefault="00502A9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CB9FBBD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65FB74AC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B8049F" w14:paraId="03C2C4E9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BA7DFA2" w14:textId="77777777" w:rsidR="00B8049F" w:rsidRDefault="00B8049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23B494D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vAlign w:val="center"/>
                </w:tcPr>
                <w:p w14:paraId="67780E20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B8049F" w14:paraId="21463C59" w14:textId="77777777">
              <w:trPr>
                <w:jc w:val="center"/>
              </w:trPr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08C59B" w14:textId="77777777" w:rsidR="00B8049F" w:rsidRDefault="00B8049F">
                  <w:pPr>
                    <w:spacing w:line="360" w:lineRule="auto"/>
                    <w:ind w:firstLineChars="250" w:firstLine="52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591B689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42145679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B8049F" w14:paraId="2CC72CCB" w14:textId="77777777">
              <w:trPr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</w:tcBorders>
                  <w:vAlign w:val="center"/>
                </w:tcPr>
                <w:p w14:paraId="1E85D463" w14:textId="77777777" w:rsidR="00B8049F" w:rsidRDefault="00502A9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最后延伸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F319A55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7CFA637A" w14:textId="77777777" w:rsidR="00B8049F" w:rsidRDefault="00502A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 min</w:t>
                  </w:r>
                </w:p>
              </w:tc>
            </w:tr>
          </w:tbl>
          <w:p w14:paraId="700E29C1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三、电泳检测</w:t>
            </w:r>
          </w:p>
          <w:p w14:paraId="6A64D24A" w14:textId="77777777" w:rsidR="00B8049F" w:rsidRDefault="00502A99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5.  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取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1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uL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扩增产物进行常规琼脂糖电泳，检测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扩增效果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，由于扩增产物较短，建议用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1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.5%-2.0%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的琼脂糖凝胶。</w:t>
            </w:r>
          </w:p>
          <w:p w14:paraId="38E4406B" w14:textId="77777777" w:rsidR="00B8049F" w:rsidRDefault="00502A99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6.  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阳性样品预期得到的扩增</w:t>
            </w:r>
            <w:r>
              <w:rPr>
                <w:rFonts w:ascii="华文中宋" w:eastAsia="华文中宋" w:hAnsi="华文中宋" w:hint="eastAsia"/>
                <w:color w:val="000000"/>
                <w:szCs w:val="21"/>
                <w:highlight w:val="yellow"/>
              </w:rPr>
              <w:t>产物长度为</w:t>
            </w:r>
            <w:proofErr w:type="spellStart"/>
            <w:r>
              <w:rPr>
                <w:rFonts w:ascii="华文中宋" w:eastAsia="华文中宋" w:hAnsi="华文中宋" w:hint="eastAsia"/>
                <w:color w:val="000000"/>
                <w:szCs w:val="21"/>
                <w:highlight w:val="yellow"/>
              </w:rPr>
              <w:t>XXXbp</w:t>
            </w:r>
            <w:proofErr w:type="spellEnd"/>
            <w:r>
              <w:rPr>
                <w:rFonts w:ascii="华文中宋" w:eastAsia="华文中宋" w:hAnsi="华文中宋"/>
                <w:color w:val="000000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如果两个阴性对照（样品制备阴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阴性对照）有此扩增产物，说明环境污染，则整个实验无效，不需要分析实验结果。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如果所有样品和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PCR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阳性对照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均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无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此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扩增产物，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则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说明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有系统性的问题（试剂，设备，程序，操作等），需要重复并排查原因。</w:t>
            </w:r>
          </w:p>
          <w:p w14:paraId="2788130D" w14:textId="77777777" w:rsidR="00B8049F" w:rsidRDefault="00502A99">
            <w:pPr>
              <w:spacing w:line="468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7.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如果没有上述两种情况，则实验有效，可以分析样品的扩增结果。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个样品中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扩增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产物的判断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为阳性，无则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判定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为阴性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。</w:t>
            </w:r>
          </w:p>
        </w:tc>
      </w:tr>
      <w:tr w:rsidR="00B8049F" w14:paraId="04E00B2B" w14:textId="77777777" w:rsidTr="00857C4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269" w:type="dxa"/>
            <w:tcBorders>
              <w:bottom w:val="single" w:sz="4" w:space="0" w:color="auto"/>
            </w:tcBorders>
          </w:tcPr>
          <w:p w14:paraId="4DA5B8A0" w14:textId="77777777" w:rsidR="00B8049F" w:rsidRDefault="00502A9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8340" w:type="dxa"/>
            <w:gridSpan w:val="3"/>
            <w:tcBorders>
              <w:bottom w:val="single" w:sz="4" w:space="0" w:color="auto"/>
            </w:tcBorders>
            <w:vAlign w:val="center"/>
          </w:tcPr>
          <w:p w14:paraId="69A89EC6" w14:textId="77777777" w:rsidR="00B8049F" w:rsidRDefault="00502A9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Cs w:val="22"/>
                <w:lang w:bidi="en-US"/>
              </w:rPr>
              <w:t>克</w:t>
            </w:r>
            <w:proofErr w:type="gramStart"/>
            <w:r>
              <w:rPr>
                <w:rFonts w:ascii="华文中宋" w:eastAsia="华文中宋" w:hAnsi="华文中宋" w:cs="华文中宋" w:hint="eastAsia"/>
                <w:kern w:val="0"/>
                <w:szCs w:val="22"/>
                <w:lang w:bidi="en-US"/>
              </w:rPr>
              <w:t>氏锥虫</w:t>
            </w:r>
            <w:proofErr w:type="gramEnd"/>
            <w:r>
              <w:rPr>
                <w:rFonts w:ascii="华文中宋" w:eastAsia="华文中宋" w:hAnsi="华文中宋" w:cs="华文中宋"/>
                <w:kern w:val="0"/>
                <w:szCs w:val="22"/>
                <w:lang w:bidi="en-US"/>
              </w:rPr>
              <w:t>可视化</w:t>
            </w:r>
            <w:r>
              <w:rPr>
                <w:rFonts w:ascii="华文中宋" w:eastAsia="华文中宋" w:hAnsi="华文中宋" w:cs="华文中宋"/>
                <w:kern w:val="0"/>
                <w:szCs w:val="22"/>
                <w:lang w:bidi="en-US"/>
              </w:rPr>
              <w:t>LAMP</w:t>
            </w:r>
            <w:r>
              <w:rPr>
                <w:rFonts w:ascii="华文中宋" w:eastAsia="华文中宋" w:hAnsi="华文中宋" w:cs="华文中宋"/>
                <w:kern w:val="0"/>
                <w:szCs w:val="22"/>
                <w:lang w:bidi="en-US"/>
              </w:rPr>
              <w:t>扩增试剂盒</w:t>
            </w:r>
          </w:p>
        </w:tc>
      </w:tr>
    </w:tbl>
    <w:p w14:paraId="2219200E" w14:textId="77777777" w:rsidR="00B8049F" w:rsidRDefault="00502A99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20220418</w:t>
      </w:r>
      <w:r>
        <w:rPr>
          <w:rFonts w:ascii="华文中宋" w:eastAsia="华文中宋" w:hAnsi="华文中宋" w:hint="eastAsia"/>
          <w:sz w:val="10"/>
          <w:szCs w:val="10"/>
        </w:rPr>
        <w:t>lyh</w:t>
      </w:r>
    </w:p>
    <w:sectPr w:rsidR="00B8049F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21C2" w14:textId="77777777" w:rsidR="00502A99" w:rsidRDefault="00502A99">
      <w:r>
        <w:separator/>
      </w:r>
    </w:p>
  </w:endnote>
  <w:endnote w:type="continuationSeparator" w:id="0">
    <w:p w14:paraId="3670BE9C" w14:textId="77777777" w:rsidR="00502A99" w:rsidRDefault="0050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23FF" w14:textId="77777777" w:rsidR="00502A99" w:rsidRDefault="00502A99">
      <w:r>
        <w:separator/>
      </w:r>
    </w:p>
  </w:footnote>
  <w:footnote w:type="continuationSeparator" w:id="0">
    <w:p w14:paraId="78197184" w14:textId="77777777" w:rsidR="00502A99" w:rsidRDefault="0050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C5FE" w14:textId="77777777" w:rsidR="00B8049F" w:rsidRDefault="00B8049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B131A5"/>
    <w:multiLevelType w:val="singleLevel"/>
    <w:tmpl w:val="9EB131A5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CD55F2D"/>
    <w:multiLevelType w:val="multilevel"/>
    <w:tmpl w:val="1CD55F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7592408">
    <w:abstractNumId w:val="1"/>
  </w:num>
  <w:num w:numId="2" w16cid:durableId="1296373659">
    <w:abstractNumId w:val="2"/>
  </w:num>
  <w:num w:numId="3" w16cid:durableId="63703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37C60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2E60"/>
    <w:rsid w:val="00096403"/>
    <w:rsid w:val="00097C4E"/>
    <w:rsid w:val="000A26D0"/>
    <w:rsid w:val="000B18E1"/>
    <w:rsid w:val="000B3A0D"/>
    <w:rsid w:val="000B60F8"/>
    <w:rsid w:val="000D49A3"/>
    <w:rsid w:val="000E1271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D483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851B7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D49D1"/>
    <w:rsid w:val="002D724C"/>
    <w:rsid w:val="002E6103"/>
    <w:rsid w:val="002E6827"/>
    <w:rsid w:val="00300DBD"/>
    <w:rsid w:val="00311465"/>
    <w:rsid w:val="0031177F"/>
    <w:rsid w:val="0031355B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2A99"/>
    <w:rsid w:val="00516AA3"/>
    <w:rsid w:val="00523352"/>
    <w:rsid w:val="0052608A"/>
    <w:rsid w:val="0053001E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176B2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0BF"/>
    <w:rsid w:val="007E16C1"/>
    <w:rsid w:val="007F25F3"/>
    <w:rsid w:val="007F4EA1"/>
    <w:rsid w:val="007F6F6A"/>
    <w:rsid w:val="008209C3"/>
    <w:rsid w:val="00822A73"/>
    <w:rsid w:val="0082771C"/>
    <w:rsid w:val="00833483"/>
    <w:rsid w:val="00852FA9"/>
    <w:rsid w:val="00857C4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4060B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C49A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579FF"/>
    <w:rsid w:val="00B63F12"/>
    <w:rsid w:val="00B66DE4"/>
    <w:rsid w:val="00B8049F"/>
    <w:rsid w:val="00B9263B"/>
    <w:rsid w:val="00BB5176"/>
    <w:rsid w:val="00BD08EC"/>
    <w:rsid w:val="00BD2678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47BF"/>
    <w:rsid w:val="00C529A9"/>
    <w:rsid w:val="00C54C55"/>
    <w:rsid w:val="00C709D5"/>
    <w:rsid w:val="00C71144"/>
    <w:rsid w:val="00C7755B"/>
    <w:rsid w:val="00C829BA"/>
    <w:rsid w:val="00C946BB"/>
    <w:rsid w:val="00CC2A8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6740E"/>
    <w:rsid w:val="00D7053F"/>
    <w:rsid w:val="00D977C1"/>
    <w:rsid w:val="00D97B47"/>
    <w:rsid w:val="00DB70EE"/>
    <w:rsid w:val="00DD13FD"/>
    <w:rsid w:val="00DD4221"/>
    <w:rsid w:val="00DD4756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D7DF2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67930AD"/>
    <w:rsid w:val="091058BD"/>
    <w:rsid w:val="09785F48"/>
    <w:rsid w:val="0B206489"/>
    <w:rsid w:val="0BCF23D9"/>
    <w:rsid w:val="0C2D57D1"/>
    <w:rsid w:val="110411F6"/>
    <w:rsid w:val="1154735C"/>
    <w:rsid w:val="14A420F1"/>
    <w:rsid w:val="14F54D9C"/>
    <w:rsid w:val="15D3210E"/>
    <w:rsid w:val="16E7730C"/>
    <w:rsid w:val="18F14083"/>
    <w:rsid w:val="1E641526"/>
    <w:rsid w:val="22E050F8"/>
    <w:rsid w:val="23C41479"/>
    <w:rsid w:val="275D5C2F"/>
    <w:rsid w:val="2AC079E7"/>
    <w:rsid w:val="2AE8528D"/>
    <w:rsid w:val="2B104E08"/>
    <w:rsid w:val="2C234B17"/>
    <w:rsid w:val="2DCF003E"/>
    <w:rsid w:val="2FF70F89"/>
    <w:rsid w:val="313703D4"/>
    <w:rsid w:val="3BC7527F"/>
    <w:rsid w:val="3ED92ACB"/>
    <w:rsid w:val="3F814C35"/>
    <w:rsid w:val="418B6482"/>
    <w:rsid w:val="419B675D"/>
    <w:rsid w:val="48A26623"/>
    <w:rsid w:val="4B4B6AFE"/>
    <w:rsid w:val="593A6F98"/>
    <w:rsid w:val="5DD05AA3"/>
    <w:rsid w:val="60C05441"/>
    <w:rsid w:val="61C827FF"/>
    <w:rsid w:val="6A647334"/>
    <w:rsid w:val="6BAE515B"/>
    <w:rsid w:val="7A77113A"/>
    <w:rsid w:val="7C6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4B9F5"/>
  <w15:docId w15:val="{47DA1261-3552-410A-B46A-DAF842A9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Company>tiandz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16</cp:revision>
  <cp:lastPrinted>2021-07-12T09:47:00Z</cp:lastPrinted>
  <dcterms:created xsi:type="dcterms:W3CDTF">2019-05-23T05:47:00Z</dcterms:created>
  <dcterms:modified xsi:type="dcterms:W3CDTF">2022-04-22T04:29:00Z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B68821622A0C42FB858F1284C495EB68</vt:lpwstr>
  </property>
</Properties>
</file>