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CAT#:15-12700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yellow"/>
              </w:rPr>
              <w:t>钩端螺旋体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48"/>
                <w:szCs w:val="48"/>
                <w:highlight w:val="yellow"/>
              </w:rPr>
              <w:t>Leptospira</w:t>
            </w:r>
            <w:r>
              <w:rPr>
                <w:rFonts w:ascii="华文中宋" w:hAnsi="华文中宋" w:eastAsia="华文中宋"/>
                <w:b/>
                <w:i/>
                <w:iCs/>
                <w:sz w:val="48"/>
                <w:szCs w:val="48"/>
                <w:highlight w:val="yellow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48"/>
                <w:szCs w:val="48"/>
                <w:highlight w:val="yellow"/>
              </w:rPr>
              <w:t>spp</w:t>
            </w:r>
            <w:r>
              <w:rPr>
                <w:rFonts w:ascii="华文中宋" w:hAnsi="华文中宋" w:eastAsia="华文中宋"/>
                <w:b/>
                <w:i/>
                <w:iCs/>
                <w:sz w:val="48"/>
                <w:szCs w:val="48"/>
                <w:highlight w:val="yellow"/>
              </w:rPr>
              <w:t>.</w:t>
            </w:r>
            <w:r>
              <w:rPr>
                <w:rFonts w:ascii="华文中宋" w:hAnsi="华文中宋" w:eastAsia="华文中宋"/>
                <w:b/>
                <w:i/>
                <w:iCs/>
                <w:sz w:val="48"/>
                <w:szCs w:val="48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钩端螺旋体属（Leptospira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spp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.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）简称钩体，至少有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个种，其中pathogenic致病性9种、intermediate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pathogenic中等致病性5种和saprophytic腐生性6种。致病性钩体能引起人及动物的钩端螺旋体病，简称钩体病，是在世界各地都广泛流行的一种人畜共患病，鼠类和猪是两大主要传染源。其流行几乎遍及全世界，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中国绝大多数地区都有不同程度的流行，尤以南方各省最为严重，对人民健康危害很大，是中国重点防治的</w:t>
            </w:r>
            <w:r>
              <w:fldChar w:fldCharType="begin"/>
            </w:r>
            <w:r>
              <w:instrText xml:space="preserve"> HYPERLINK "https://baike.baidu.com/item/%E4%BC%A0%E6%9F%93%E7%97%85/18833" \t "_blank" </w:instrText>
            </w:r>
            <w:r>
              <w:fldChar w:fldCharType="separate"/>
            </w:r>
            <w:r>
              <w:rPr>
                <w:rFonts w:ascii="华文中宋" w:hAnsi="华文中宋" w:eastAsia="华文中宋"/>
                <w:highlight w:val="yellow"/>
              </w:rPr>
              <w:t>传染病</w:t>
            </w:r>
            <w:r>
              <w:rPr>
                <w:rFonts w:ascii="华文中宋" w:hAnsi="华文中宋" w:eastAsia="华文中宋"/>
                <w:highlight w:val="yellow"/>
              </w:rPr>
              <w:fldChar w:fldCharType="end"/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之一</w:t>
            </w:r>
            <w:r>
              <w:rPr>
                <w:rFonts w:hint="eastAsia" w:ascii="华文中宋" w:hAnsi="华文中宋" w:eastAsia="华文中宋"/>
                <w:szCs w:val="21"/>
              </w:rPr>
              <w:t>，因此快速检测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钩端螺旋体</w:t>
            </w:r>
            <w:r>
              <w:rPr>
                <w:rFonts w:hint="eastAsia" w:ascii="华文中宋" w:hAnsi="华文中宋" w:eastAsia="华文中宋"/>
                <w:szCs w:val="21"/>
              </w:rPr>
              <w:t>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钩端螺旋体</w:t>
            </w:r>
            <w:r>
              <w:rPr>
                <w:rFonts w:hint="eastAsia" w:ascii="华文中宋" w:hAnsi="华文中宋" w:eastAsia="华文中宋"/>
                <w:szCs w:val="21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钩端螺旋体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32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560"/>
              <w:gridCol w:w="127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钩端螺旋体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yellow"/>
                    </w:rPr>
                    <w:t>12700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钩端螺旋体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yellow"/>
                    </w:rPr>
                    <w:t>12700-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</w:rPr>
                    <w:t>MK558364.1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</w:rPr>
                    <w:t>12700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62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bookmarkStart w:id="0" w:name="_GoBack"/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</w:t>
            </w:r>
            <w:bookmarkEnd w:id="0"/>
            <w:r>
              <w:rPr>
                <w:rFonts w:ascii="华文中宋" w:hAnsi="华文中宋" w:eastAsia="华文中宋"/>
                <w:szCs w:val="21"/>
              </w:rPr>
              <w:t>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钩端螺旋体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yellow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yellow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yellow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yellow"/>
                    </w:rPr>
                    <w:t>设置BHQ-1为淬灭基团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yellow"/>
                <w:shd w:val="clear" w:color="auto" w:fill="FFFFFF"/>
              </w:rPr>
              <w:t>钩端螺旋体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20220421fn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AAA2B3A"/>
    <w:rsid w:val="11295BA0"/>
    <w:rsid w:val="151614F8"/>
    <w:rsid w:val="17EA0A1A"/>
    <w:rsid w:val="18CD6371"/>
    <w:rsid w:val="1C662270"/>
    <w:rsid w:val="1D6848BB"/>
    <w:rsid w:val="41676AB4"/>
    <w:rsid w:val="41B8730F"/>
    <w:rsid w:val="42552DB0"/>
    <w:rsid w:val="439B0C97"/>
    <w:rsid w:val="533267F6"/>
    <w:rsid w:val="55FF50B5"/>
    <w:rsid w:val="5B9B4FFE"/>
    <w:rsid w:val="6387311B"/>
    <w:rsid w:val="6CD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1934</Words>
  <Characters>2395</Characters>
  <Lines>20</Lines>
  <Paragraphs>5</Paragraphs>
  <TotalTime>1</TotalTime>
  <ScaleCrop>false</ScaleCrop>
  <LinksUpToDate>false</LinksUpToDate>
  <CharactersWithSpaces>2432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2022-07-15T07:25:00Z</cp:lastPrinted>
  <dcterms:modified xsi:type="dcterms:W3CDTF">2022-11-11T01:15:39Z</dcterms:modified>
  <dc:title>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54FF2551223641D5A77242968544E054</vt:lpwstr>
  </property>
</Properties>
</file>